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D5236A" w14:textId="0B99B920" w:rsidR="008F41A1" w:rsidRPr="000E1E95" w:rsidRDefault="00DE1297" w:rsidP="00DE1297">
      <w:pPr>
        <w:jc w:val="center"/>
        <w:rPr>
          <w:rFonts w:ascii="Gadugi" w:hAnsi="Gadugi"/>
          <w:sz w:val="28"/>
          <w:szCs w:val="28"/>
        </w:rPr>
      </w:pPr>
      <w:r w:rsidRPr="000E1E95">
        <w:rPr>
          <w:rFonts w:ascii="Gadugi" w:hAnsi="Gadugi"/>
          <w:sz w:val="28"/>
          <w:szCs w:val="28"/>
        </w:rPr>
        <w:t>The following table includes a list of state and local assistance currently available to small businesses in New York City.</w:t>
      </w:r>
    </w:p>
    <w:p w14:paraId="425F541E" w14:textId="77777777" w:rsidR="000E1E95" w:rsidRPr="000E1E95" w:rsidRDefault="000E1E95" w:rsidP="000E1E95">
      <w:pPr>
        <w:jc w:val="center"/>
        <w:rPr>
          <w:rFonts w:ascii="Gadugi" w:hAnsi="Gadugi"/>
          <w:b/>
          <w:bCs/>
          <w:sz w:val="28"/>
          <w:szCs w:val="28"/>
        </w:rPr>
      </w:pPr>
      <w:r w:rsidRPr="000E1E95">
        <w:rPr>
          <w:rFonts w:ascii="Gadugi" w:hAnsi="Gadugi"/>
          <w:b/>
          <w:bCs/>
          <w:sz w:val="28"/>
          <w:szCs w:val="28"/>
          <w:highlight w:val="yellow"/>
        </w:rPr>
        <w:t>NB:</w:t>
      </w:r>
      <w:r w:rsidRPr="000E1E95">
        <w:rPr>
          <w:rFonts w:ascii="Gadugi" w:hAnsi="Gadugi"/>
          <w:sz w:val="28"/>
          <w:szCs w:val="28"/>
        </w:rPr>
        <w:t xml:space="preserve"> </w:t>
      </w:r>
      <w:r w:rsidRPr="000E1E95">
        <w:rPr>
          <w:rFonts w:ascii="Gadugi" w:hAnsi="Gadugi"/>
          <w:b/>
          <w:bCs/>
          <w:color w:val="333333"/>
          <w:sz w:val="28"/>
          <w:szCs w:val="28"/>
          <w:highlight w:val="yellow"/>
          <w:shd w:val="clear" w:color="auto" w:fill="FFFFFF"/>
        </w:rPr>
        <w:t xml:space="preserve">The NYC Employee Retention Grant Program will officially stop accepting applications on Friday, April 3, 2020, at 5 </w:t>
      </w:r>
      <w:proofErr w:type="spellStart"/>
      <w:r w:rsidRPr="000E1E95">
        <w:rPr>
          <w:rFonts w:ascii="Gadugi" w:hAnsi="Gadugi"/>
          <w:b/>
          <w:bCs/>
          <w:color w:val="333333"/>
          <w:sz w:val="28"/>
          <w:szCs w:val="28"/>
          <w:highlight w:val="yellow"/>
          <w:shd w:val="clear" w:color="auto" w:fill="FFFFFF"/>
        </w:rPr>
        <w:t>p.m</w:t>
      </w:r>
      <w:proofErr w:type="spellEnd"/>
    </w:p>
    <w:p w14:paraId="235FC4E3" w14:textId="5E2AE162" w:rsidR="000E1E95" w:rsidRDefault="000E1E95" w:rsidP="00DE1297">
      <w:pPr>
        <w:jc w:val="center"/>
      </w:pPr>
    </w:p>
    <w:tbl>
      <w:tblPr>
        <w:tblStyle w:val="TableGrid"/>
        <w:tblW w:w="18715" w:type="dxa"/>
        <w:tblLayout w:type="fixed"/>
        <w:tblLook w:val="04A0" w:firstRow="1" w:lastRow="0" w:firstColumn="1" w:lastColumn="0" w:noHBand="0" w:noVBand="1"/>
      </w:tblPr>
      <w:tblGrid>
        <w:gridCol w:w="3415"/>
        <w:gridCol w:w="1532"/>
        <w:gridCol w:w="1113"/>
        <w:gridCol w:w="1059"/>
        <w:gridCol w:w="3964"/>
        <w:gridCol w:w="1279"/>
        <w:gridCol w:w="6353"/>
      </w:tblGrid>
      <w:tr w:rsidR="008E6C40" w:rsidRPr="006F6548" w14:paraId="59C5CFF4" w14:textId="77777777" w:rsidTr="00D101DE">
        <w:tc>
          <w:tcPr>
            <w:tcW w:w="3415" w:type="dxa"/>
            <w:shd w:val="clear" w:color="auto" w:fill="D9D9D9" w:themeFill="background1" w:themeFillShade="D9"/>
            <w:vAlign w:val="center"/>
          </w:tcPr>
          <w:p w14:paraId="69F93772" w14:textId="77777777" w:rsidR="00DE1297" w:rsidRPr="006F6548" w:rsidRDefault="00DE1297" w:rsidP="006C2686">
            <w:pPr>
              <w:jc w:val="center"/>
              <w:rPr>
                <w:rFonts w:ascii="Gadugi" w:hAnsi="Gadugi"/>
                <w:b/>
                <w:bCs/>
              </w:rPr>
            </w:pPr>
            <w:r w:rsidRPr="006F6548">
              <w:rPr>
                <w:rFonts w:ascii="Gadugi" w:hAnsi="Gadugi"/>
                <w:b/>
                <w:bCs/>
              </w:rPr>
              <w:t>Title</w:t>
            </w:r>
            <w:r>
              <w:rPr>
                <w:rFonts w:ascii="Gadugi" w:hAnsi="Gadugi"/>
                <w:b/>
                <w:bCs/>
              </w:rPr>
              <w:t xml:space="preserve"> / Link / Phone Number</w:t>
            </w:r>
          </w:p>
        </w:tc>
        <w:tc>
          <w:tcPr>
            <w:tcW w:w="1532" w:type="dxa"/>
            <w:shd w:val="clear" w:color="auto" w:fill="D9D9D9" w:themeFill="background1" w:themeFillShade="D9"/>
            <w:vAlign w:val="center"/>
          </w:tcPr>
          <w:p w14:paraId="18D101A2" w14:textId="77777777" w:rsidR="00DE1297" w:rsidRPr="006F6548" w:rsidRDefault="00DE1297" w:rsidP="006C2686">
            <w:pPr>
              <w:jc w:val="center"/>
              <w:rPr>
                <w:rFonts w:ascii="Gadugi" w:hAnsi="Gadugi"/>
                <w:b/>
                <w:bCs/>
              </w:rPr>
            </w:pPr>
            <w:r w:rsidRPr="006F6548">
              <w:rPr>
                <w:rFonts w:ascii="Gadugi" w:hAnsi="Gadugi"/>
                <w:b/>
                <w:bCs/>
              </w:rPr>
              <w:t>Source</w:t>
            </w:r>
          </w:p>
        </w:tc>
        <w:tc>
          <w:tcPr>
            <w:tcW w:w="1113" w:type="dxa"/>
            <w:shd w:val="clear" w:color="auto" w:fill="D9D9D9" w:themeFill="background1" w:themeFillShade="D9"/>
            <w:vAlign w:val="center"/>
          </w:tcPr>
          <w:p w14:paraId="253868F0" w14:textId="77777777" w:rsidR="00DE1297" w:rsidRPr="006F6548" w:rsidRDefault="00DE1297" w:rsidP="006C2686">
            <w:pPr>
              <w:jc w:val="center"/>
              <w:rPr>
                <w:rFonts w:ascii="Gadugi" w:hAnsi="Gadugi"/>
                <w:b/>
                <w:bCs/>
              </w:rPr>
            </w:pPr>
            <w:r w:rsidRPr="006F6548">
              <w:rPr>
                <w:rFonts w:ascii="Gadugi" w:hAnsi="Gadugi"/>
                <w:b/>
                <w:bCs/>
              </w:rPr>
              <w:t>Type</w:t>
            </w:r>
          </w:p>
        </w:tc>
        <w:tc>
          <w:tcPr>
            <w:tcW w:w="1059" w:type="dxa"/>
            <w:shd w:val="clear" w:color="auto" w:fill="D9D9D9" w:themeFill="background1" w:themeFillShade="D9"/>
            <w:vAlign w:val="center"/>
          </w:tcPr>
          <w:p w14:paraId="001E84CD" w14:textId="77777777" w:rsidR="00DE1297" w:rsidRPr="006F6548" w:rsidRDefault="00DE1297" w:rsidP="006C2686">
            <w:pPr>
              <w:jc w:val="center"/>
              <w:rPr>
                <w:rFonts w:ascii="Gadugi" w:hAnsi="Gadugi"/>
                <w:b/>
                <w:bCs/>
              </w:rPr>
            </w:pPr>
            <w:r>
              <w:rPr>
                <w:rFonts w:ascii="Gadugi" w:hAnsi="Gadugi"/>
                <w:b/>
                <w:bCs/>
              </w:rPr>
              <w:t xml:space="preserve">Max $ </w:t>
            </w:r>
            <w:r w:rsidRPr="006F6548">
              <w:rPr>
                <w:rFonts w:ascii="Gadugi" w:hAnsi="Gadugi"/>
                <w:b/>
                <w:bCs/>
              </w:rPr>
              <w:t>Amount</w:t>
            </w:r>
          </w:p>
        </w:tc>
        <w:tc>
          <w:tcPr>
            <w:tcW w:w="3964" w:type="dxa"/>
            <w:shd w:val="clear" w:color="auto" w:fill="D9D9D9" w:themeFill="background1" w:themeFillShade="D9"/>
            <w:vAlign w:val="center"/>
          </w:tcPr>
          <w:p w14:paraId="2DD95622" w14:textId="77777777" w:rsidR="00DE1297" w:rsidRDefault="00DE1297" w:rsidP="006C2686">
            <w:pPr>
              <w:jc w:val="center"/>
              <w:rPr>
                <w:rFonts w:ascii="Gadugi" w:hAnsi="Gadugi"/>
                <w:b/>
                <w:bCs/>
              </w:rPr>
            </w:pPr>
            <w:r>
              <w:rPr>
                <w:rFonts w:ascii="Gadugi" w:hAnsi="Gadugi"/>
                <w:b/>
                <w:bCs/>
              </w:rPr>
              <w:t>Interest / Forgiveness / Collateral</w:t>
            </w:r>
          </w:p>
        </w:tc>
        <w:tc>
          <w:tcPr>
            <w:tcW w:w="1279" w:type="dxa"/>
            <w:shd w:val="clear" w:color="auto" w:fill="D9D9D9" w:themeFill="background1" w:themeFillShade="D9"/>
            <w:vAlign w:val="center"/>
          </w:tcPr>
          <w:p w14:paraId="05CA2FE5" w14:textId="77777777" w:rsidR="00DE1297" w:rsidRPr="006F6548" w:rsidRDefault="00DE1297" w:rsidP="006C2686">
            <w:pPr>
              <w:jc w:val="center"/>
              <w:rPr>
                <w:rFonts w:ascii="Gadugi" w:hAnsi="Gadugi"/>
                <w:b/>
                <w:bCs/>
              </w:rPr>
            </w:pPr>
            <w:r>
              <w:rPr>
                <w:rFonts w:ascii="Gadugi" w:hAnsi="Gadugi"/>
                <w:b/>
                <w:bCs/>
              </w:rPr>
              <w:t>Deferred</w:t>
            </w:r>
          </w:p>
        </w:tc>
        <w:tc>
          <w:tcPr>
            <w:tcW w:w="6353" w:type="dxa"/>
            <w:shd w:val="clear" w:color="auto" w:fill="D9D9D9" w:themeFill="background1" w:themeFillShade="D9"/>
            <w:vAlign w:val="center"/>
          </w:tcPr>
          <w:p w14:paraId="389C2860" w14:textId="77777777" w:rsidR="00DE1297" w:rsidRPr="006F6548" w:rsidRDefault="00DE1297" w:rsidP="006C2686">
            <w:pPr>
              <w:jc w:val="center"/>
              <w:rPr>
                <w:rFonts w:ascii="Gadugi" w:hAnsi="Gadugi"/>
                <w:b/>
                <w:bCs/>
              </w:rPr>
            </w:pPr>
            <w:r>
              <w:rPr>
                <w:rFonts w:ascii="Gadugi" w:hAnsi="Gadugi"/>
                <w:b/>
                <w:bCs/>
              </w:rPr>
              <w:t>Description</w:t>
            </w:r>
          </w:p>
        </w:tc>
      </w:tr>
      <w:tr w:rsidR="001F1AD1" w:rsidRPr="006F6548" w14:paraId="6851791C" w14:textId="77777777" w:rsidTr="00D101DE">
        <w:tc>
          <w:tcPr>
            <w:tcW w:w="3415" w:type="dxa"/>
          </w:tcPr>
          <w:p w14:paraId="7F34FB05" w14:textId="77777777" w:rsidR="00995132" w:rsidRDefault="00AD4B85" w:rsidP="00995132">
            <w:pPr>
              <w:rPr>
                <w:rFonts w:ascii="Gadugi" w:hAnsi="Gadugi"/>
              </w:rPr>
            </w:pPr>
            <w:r w:rsidRPr="00AD4B85">
              <w:rPr>
                <w:rFonts w:ascii="Gadugi" w:hAnsi="Gadugi"/>
              </w:rPr>
              <w:t>NYC Small Business Continuity Loan Program</w:t>
            </w:r>
          </w:p>
          <w:p w14:paraId="29943ECD" w14:textId="77777777" w:rsidR="00AD4B85" w:rsidRDefault="00460DD2" w:rsidP="00995132">
            <w:pPr>
              <w:rPr>
                <w:rFonts w:ascii="Gadugi" w:hAnsi="Gadugi"/>
              </w:rPr>
            </w:pPr>
            <w:hyperlink r:id="rId7" w:history="1">
              <w:r w:rsidR="00C562F1" w:rsidRPr="0085570A">
                <w:rPr>
                  <w:rStyle w:val="Hyperlink"/>
                  <w:rFonts w:ascii="Gadugi" w:hAnsi="Gadugi"/>
                </w:rPr>
                <w:t>https://www1.nyc.gov/nycbusiness/article/nyc-small-business-continuity-loan-program</w:t>
              </w:r>
            </w:hyperlink>
            <w:r w:rsidR="00C562F1">
              <w:rPr>
                <w:rFonts w:ascii="Gadugi" w:hAnsi="Gadugi"/>
              </w:rPr>
              <w:t xml:space="preserve"> </w:t>
            </w:r>
          </w:p>
          <w:p w14:paraId="45D87F61" w14:textId="77777777" w:rsidR="00680C42" w:rsidRDefault="00680C42" w:rsidP="00995132">
            <w:pPr>
              <w:rPr>
                <w:rFonts w:ascii="Gadugi" w:hAnsi="Gadugi"/>
              </w:rPr>
            </w:pPr>
          </w:p>
          <w:p w14:paraId="0CF14E05" w14:textId="5283CBEC" w:rsidR="00680C42" w:rsidRDefault="00680C42" w:rsidP="00995132">
            <w:pPr>
              <w:rPr>
                <w:rFonts w:ascii="Gadugi" w:hAnsi="Gadugi"/>
              </w:rPr>
            </w:pPr>
            <w:r>
              <w:rPr>
                <w:rFonts w:ascii="Gadugi" w:hAnsi="Gadugi"/>
              </w:rPr>
              <w:t xml:space="preserve">SBS Contact Form: </w:t>
            </w:r>
            <w:hyperlink r:id="rId8" w:history="1">
              <w:r w:rsidRPr="0085570A">
                <w:rPr>
                  <w:rStyle w:val="Hyperlink"/>
                  <w:rFonts w:ascii="Gadugi" w:hAnsi="Gadugi"/>
                </w:rPr>
                <w:t>https://sbsconnect.nyc.gov/contact/</w:t>
              </w:r>
            </w:hyperlink>
            <w:r>
              <w:rPr>
                <w:rFonts w:ascii="Gadugi" w:hAnsi="Gadugi"/>
              </w:rPr>
              <w:t xml:space="preserve"> </w:t>
            </w:r>
          </w:p>
        </w:tc>
        <w:tc>
          <w:tcPr>
            <w:tcW w:w="1532" w:type="dxa"/>
          </w:tcPr>
          <w:p w14:paraId="204ACD57" w14:textId="6A06A46F" w:rsidR="00995132" w:rsidRPr="006F6548" w:rsidRDefault="00D101DE" w:rsidP="00995132">
            <w:pPr>
              <w:rPr>
                <w:rFonts w:ascii="Gadugi" w:hAnsi="Gadugi"/>
              </w:rPr>
            </w:pPr>
            <w:r>
              <w:rPr>
                <w:rFonts w:ascii="Gadugi" w:hAnsi="Gadugi"/>
              </w:rPr>
              <w:t>NYC</w:t>
            </w:r>
          </w:p>
        </w:tc>
        <w:tc>
          <w:tcPr>
            <w:tcW w:w="1113" w:type="dxa"/>
          </w:tcPr>
          <w:p w14:paraId="70B44CEF" w14:textId="2B09C203" w:rsidR="00995132" w:rsidRPr="006F6548" w:rsidRDefault="004571F7" w:rsidP="00995132">
            <w:pPr>
              <w:rPr>
                <w:rFonts w:ascii="Gadugi" w:hAnsi="Gadugi"/>
              </w:rPr>
            </w:pPr>
            <w:r>
              <w:rPr>
                <w:rFonts w:ascii="Gadugi" w:hAnsi="Gadugi"/>
              </w:rPr>
              <w:t>Loan</w:t>
            </w:r>
          </w:p>
        </w:tc>
        <w:tc>
          <w:tcPr>
            <w:tcW w:w="1059" w:type="dxa"/>
          </w:tcPr>
          <w:p w14:paraId="4FF84DDB" w14:textId="276D8846" w:rsidR="00995132" w:rsidRPr="006F6548" w:rsidRDefault="004571F7" w:rsidP="00995132">
            <w:pPr>
              <w:rPr>
                <w:rFonts w:ascii="Gadugi" w:hAnsi="Gadugi"/>
              </w:rPr>
            </w:pPr>
            <w:r>
              <w:rPr>
                <w:rFonts w:ascii="Gadugi" w:hAnsi="Gadugi"/>
              </w:rPr>
              <w:t>$75</w:t>
            </w:r>
            <w:r w:rsidR="00267464">
              <w:rPr>
                <w:rFonts w:ascii="Gadugi" w:hAnsi="Gadugi"/>
              </w:rPr>
              <w:t>K</w:t>
            </w:r>
          </w:p>
        </w:tc>
        <w:tc>
          <w:tcPr>
            <w:tcW w:w="3964" w:type="dxa"/>
          </w:tcPr>
          <w:p w14:paraId="03CFAD18" w14:textId="127A58F0" w:rsidR="00995132" w:rsidRPr="006F6548" w:rsidRDefault="005839BE" w:rsidP="00995132">
            <w:pPr>
              <w:rPr>
                <w:rFonts w:ascii="Gadugi" w:hAnsi="Gadugi"/>
              </w:rPr>
            </w:pPr>
            <w:r>
              <w:rPr>
                <w:rFonts w:ascii="Gadugi" w:hAnsi="Gadugi"/>
              </w:rPr>
              <w:t>0% Interest / No Forgiveness / No Collateral</w:t>
            </w:r>
          </w:p>
        </w:tc>
        <w:tc>
          <w:tcPr>
            <w:tcW w:w="1279" w:type="dxa"/>
          </w:tcPr>
          <w:p w14:paraId="51301FB9" w14:textId="224F89E7" w:rsidR="00995132" w:rsidRPr="006F6548" w:rsidRDefault="00EF6835" w:rsidP="00995132">
            <w:pPr>
              <w:rPr>
                <w:rFonts w:ascii="Gadugi" w:hAnsi="Gadugi"/>
              </w:rPr>
            </w:pPr>
            <w:r>
              <w:rPr>
                <w:rFonts w:ascii="Gadugi" w:hAnsi="Gadugi"/>
              </w:rPr>
              <w:t>1 Year</w:t>
            </w:r>
          </w:p>
        </w:tc>
        <w:tc>
          <w:tcPr>
            <w:tcW w:w="6353" w:type="dxa"/>
          </w:tcPr>
          <w:p w14:paraId="2E35C946" w14:textId="77777777" w:rsidR="00A94B17" w:rsidRPr="00A94B17" w:rsidRDefault="00D77E53" w:rsidP="00A94B17">
            <w:pPr>
              <w:rPr>
                <w:rFonts w:ascii="Gadugi" w:hAnsi="Gadugi"/>
              </w:rPr>
            </w:pPr>
            <w:r w:rsidRPr="00D77E53">
              <w:rPr>
                <w:rFonts w:ascii="Gadugi" w:hAnsi="Gadugi"/>
              </w:rPr>
              <w:t>Businesses with fewer than 100 employees who have seen sales decreases of 25% or more will be eligible to apply for zero interest loans of up to $75,000 to help ensure business continuity.</w:t>
            </w:r>
            <w:r w:rsidR="00A94B17">
              <w:rPr>
                <w:rFonts w:ascii="Gadugi" w:hAnsi="Gadugi"/>
              </w:rPr>
              <w:t xml:space="preserve"> </w:t>
            </w:r>
            <w:r w:rsidR="00A94B17" w:rsidRPr="00A94B17">
              <w:rPr>
                <w:rFonts w:ascii="Gadugi" w:hAnsi="Gadugi"/>
              </w:rPr>
              <w:t>Businesses must:</w:t>
            </w:r>
          </w:p>
          <w:p w14:paraId="60773FCB" w14:textId="77777777" w:rsidR="00A94B17" w:rsidRPr="00A94B17" w:rsidRDefault="00A94B17" w:rsidP="00A94B17">
            <w:pPr>
              <w:pStyle w:val="ListParagraph"/>
              <w:numPr>
                <w:ilvl w:val="0"/>
                <w:numId w:val="3"/>
              </w:numPr>
              <w:rPr>
                <w:rFonts w:ascii="Gadugi" w:hAnsi="Gadugi"/>
              </w:rPr>
            </w:pPr>
            <w:r w:rsidRPr="00A94B17">
              <w:rPr>
                <w:rFonts w:ascii="Gadugi" w:hAnsi="Gadugi"/>
              </w:rPr>
              <w:t>Be located within the five boroughs of New York City</w:t>
            </w:r>
          </w:p>
          <w:p w14:paraId="59D745E1" w14:textId="77777777" w:rsidR="00A94B17" w:rsidRPr="00A94B17" w:rsidRDefault="00A94B17" w:rsidP="00A94B17">
            <w:pPr>
              <w:pStyle w:val="ListParagraph"/>
              <w:numPr>
                <w:ilvl w:val="0"/>
                <w:numId w:val="3"/>
              </w:numPr>
              <w:rPr>
                <w:rFonts w:ascii="Gadugi" w:hAnsi="Gadugi"/>
              </w:rPr>
            </w:pPr>
            <w:r w:rsidRPr="00A94B17">
              <w:rPr>
                <w:rFonts w:ascii="Gadugi" w:hAnsi="Gadugi"/>
              </w:rPr>
              <w:t>Demonstrate that the COVID-19 outbreak caused at least a 25% decrease in revenue</w:t>
            </w:r>
          </w:p>
          <w:p w14:paraId="32A0C199" w14:textId="77777777" w:rsidR="00A94B17" w:rsidRPr="00A94B17" w:rsidRDefault="00A94B17" w:rsidP="00A94B17">
            <w:pPr>
              <w:pStyle w:val="ListParagraph"/>
              <w:numPr>
                <w:ilvl w:val="0"/>
                <w:numId w:val="3"/>
              </w:numPr>
              <w:rPr>
                <w:rFonts w:ascii="Gadugi" w:hAnsi="Gadugi"/>
              </w:rPr>
            </w:pPr>
            <w:r w:rsidRPr="00A94B17">
              <w:rPr>
                <w:rFonts w:ascii="Gadugi" w:hAnsi="Gadugi"/>
              </w:rPr>
              <w:t>Employ 99 employees or fewer in total across all locations</w:t>
            </w:r>
          </w:p>
          <w:p w14:paraId="5C2FE3E5" w14:textId="77777777" w:rsidR="00A94B17" w:rsidRPr="00A94B17" w:rsidRDefault="00A94B17" w:rsidP="00A94B17">
            <w:pPr>
              <w:pStyle w:val="ListParagraph"/>
              <w:numPr>
                <w:ilvl w:val="0"/>
                <w:numId w:val="3"/>
              </w:numPr>
              <w:rPr>
                <w:rFonts w:ascii="Gadugi" w:hAnsi="Gadugi"/>
              </w:rPr>
            </w:pPr>
            <w:r w:rsidRPr="00A94B17">
              <w:rPr>
                <w:rFonts w:ascii="Gadugi" w:hAnsi="Gadugi"/>
              </w:rPr>
              <w:t>Demonstrate ability to repay the loan</w:t>
            </w:r>
          </w:p>
          <w:p w14:paraId="3446B5D0" w14:textId="77777777" w:rsidR="00A94B17" w:rsidRPr="00A94B17" w:rsidRDefault="00A94B17" w:rsidP="00A94B17">
            <w:pPr>
              <w:pStyle w:val="ListParagraph"/>
              <w:numPr>
                <w:ilvl w:val="0"/>
                <w:numId w:val="3"/>
              </w:numPr>
              <w:rPr>
                <w:rFonts w:ascii="Gadugi" w:hAnsi="Gadugi"/>
              </w:rPr>
            </w:pPr>
            <w:r w:rsidRPr="00A94B17">
              <w:rPr>
                <w:rFonts w:ascii="Gadugi" w:hAnsi="Gadugi"/>
              </w:rPr>
              <w:t>Have no outstanding tax liens or legal judgments*</w:t>
            </w:r>
          </w:p>
          <w:p w14:paraId="3E3DEA47" w14:textId="4F7F550D" w:rsidR="00995132" w:rsidRPr="006F6548" w:rsidRDefault="00A94B17" w:rsidP="00A94B17">
            <w:pPr>
              <w:rPr>
                <w:rFonts w:ascii="Gadugi" w:hAnsi="Gadugi"/>
              </w:rPr>
            </w:pPr>
            <w:r w:rsidRPr="00A94B17">
              <w:rPr>
                <w:rFonts w:ascii="Gadugi" w:hAnsi="Gadugi"/>
              </w:rPr>
              <w:t xml:space="preserve">* </w:t>
            </w:r>
            <w:r>
              <w:rPr>
                <w:rFonts w:ascii="Gadugi" w:hAnsi="Gadugi"/>
              </w:rPr>
              <w:t>SBS advises b</w:t>
            </w:r>
            <w:r w:rsidRPr="00A94B17">
              <w:rPr>
                <w:rFonts w:ascii="Gadugi" w:hAnsi="Gadugi"/>
              </w:rPr>
              <w:t xml:space="preserve">usiness owners who are otherwise eligible and currently on a tax lien payment plan </w:t>
            </w:r>
            <w:r>
              <w:rPr>
                <w:rFonts w:ascii="Gadugi" w:hAnsi="Gadugi"/>
              </w:rPr>
              <w:t>to still</w:t>
            </w:r>
            <w:r w:rsidRPr="00A94B17">
              <w:rPr>
                <w:rFonts w:ascii="Gadugi" w:hAnsi="Gadugi"/>
              </w:rPr>
              <w:t xml:space="preserve"> proceed with the application.</w:t>
            </w:r>
          </w:p>
        </w:tc>
      </w:tr>
      <w:tr w:rsidR="009C656D" w:rsidRPr="006F6548" w14:paraId="12D8400B" w14:textId="77777777" w:rsidTr="00D101DE">
        <w:tc>
          <w:tcPr>
            <w:tcW w:w="3415" w:type="dxa"/>
          </w:tcPr>
          <w:p w14:paraId="42FD3BAB" w14:textId="77777777" w:rsidR="009C656D" w:rsidRDefault="00DB62D7" w:rsidP="009C656D">
            <w:pPr>
              <w:rPr>
                <w:rFonts w:ascii="Gadugi" w:hAnsi="Gadugi"/>
              </w:rPr>
            </w:pPr>
            <w:r w:rsidRPr="00DB62D7">
              <w:rPr>
                <w:rFonts w:ascii="Gadugi" w:hAnsi="Gadugi"/>
              </w:rPr>
              <w:t>NYC Employee Retention Grant Program</w:t>
            </w:r>
          </w:p>
          <w:p w14:paraId="6E0EAAFA" w14:textId="77777777" w:rsidR="00DB62D7" w:rsidRDefault="00460DD2" w:rsidP="009C656D">
            <w:pPr>
              <w:rPr>
                <w:rFonts w:ascii="Gadugi" w:hAnsi="Gadugi"/>
              </w:rPr>
            </w:pPr>
            <w:hyperlink r:id="rId9" w:history="1">
              <w:r w:rsidR="00C57965" w:rsidRPr="0085570A">
                <w:rPr>
                  <w:rStyle w:val="Hyperlink"/>
                  <w:rFonts w:ascii="Gadugi" w:hAnsi="Gadugi"/>
                </w:rPr>
                <w:t>https://www1.nyc.gov/nycbusiness/article/nyc-employee-retention-grant-program</w:t>
              </w:r>
            </w:hyperlink>
            <w:r w:rsidR="00C57965">
              <w:rPr>
                <w:rFonts w:ascii="Gadugi" w:hAnsi="Gadugi"/>
              </w:rPr>
              <w:t xml:space="preserve"> </w:t>
            </w:r>
          </w:p>
          <w:p w14:paraId="09DF31DD" w14:textId="77777777" w:rsidR="00680C42" w:rsidRDefault="00680C42" w:rsidP="009C656D">
            <w:pPr>
              <w:rPr>
                <w:rFonts w:ascii="Gadugi" w:hAnsi="Gadugi"/>
              </w:rPr>
            </w:pPr>
          </w:p>
          <w:p w14:paraId="02BCA0E6" w14:textId="52889D7C" w:rsidR="00680C42" w:rsidRDefault="00680C42" w:rsidP="009C656D">
            <w:pPr>
              <w:rPr>
                <w:rFonts w:ascii="Gadugi" w:hAnsi="Gadugi"/>
              </w:rPr>
            </w:pPr>
            <w:r>
              <w:rPr>
                <w:rFonts w:ascii="Gadugi" w:hAnsi="Gadugi"/>
              </w:rPr>
              <w:t xml:space="preserve">SBS Contact Form: </w:t>
            </w:r>
            <w:hyperlink r:id="rId10" w:history="1">
              <w:r w:rsidRPr="0085570A">
                <w:rPr>
                  <w:rStyle w:val="Hyperlink"/>
                  <w:rFonts w:ascii="Gadugi" w:hAnsi="Gadugi"/>
                </w:rPr>
                <w:t>https://sbsconnect.nyc.gov/contact/</w:t>
              </w:r>
            </w:hyperlink>
          </w:p>
        </w:tc>
        <w:tc>
          <w:tcPr>
            <w:tcW w:w="1532" w:type="dxa"/>
          </w:tcPr>
          <w:p w14:paraId="1975596B" w14:textId="6CB2242A" w:rsidR="009C656D" w:rsidRPr="006F6548" w:rsidRDefault="00130EB8" w:rsidP="009C656D">
            <w:pPr>
              <w:rPr>
                <w:rFonts w:ascii="Gadugi" w:hAnsi="Gadugi"/>
              </w:rPr>
            </w:pPr>
            <w:r>
              <w:rPr>
                <w:rFonts w:ascii="Gadugi" w:hAnsi="Gadugi"/>
              </w:rPr>
              <w:t>NYC</w:t>
            </w:r>
          </w:p>
        </w:tc>
        <w:tc>
          <w:tcPr>
            <w:tcW w:w="1113" w:type="dxa"/>
          </w:tcPr>
          <w:p w14:paraId="45F42AC0" w14:textId="27CF2CF8" w:rsidR="009C656D" w:rsidRPr="006F6548" w:rsidRDefault="00130EB8" w:rsidP="009C656D">
            <w:pPr>
              <w:rPr>
                <w:rFonts w:ascii="Gadugi" w:hAnsi="Gadugi"/>
              </w:rPr>
            </w:pPr>
            <w:r>
              <w:rPr>
                <w:rFonts w:ascii="Gadugi" w:hAnsi="Gadugi"/>
              </w:rPr>
              <w:t>Grant</w:t>
            </w:r>
            <w:bookmarkStart w:id="0" w:name="_GoBack"/>
            <w:bookmarkEnd w:id="0"/>
          </w:p>
        </w:tc>
        <w:tc>
          <w:tcPr>
            <w:tcW w:w="1059" w:type="dxa"/>
          </w:tcPr>
          <w:p w14:paraId="4318E02A" w14:textId="10421774" w:rsidR="009C656D" w:rsidRPr="006F6548" w:rsidRDefault="00242D4D" w:rsidP="009C656D">
            <w:pPr>
              <w:rPr>
                <w:rFonts w:ascii="Gadugi" w:hAnsi="Gadugi"/>
              </w:rPr>
            </w:pPr>
            <w:r>
              <w:rPr>
                <w:rFonts w:ascii="Gadugi" w:hAnsi="Gadugi"/>
              </w:rPr>
              <w:t>$27</w:t>
            </w:r>
            <w:r w:rsidR="00267464">
              <w:rPr>
                <w:rFonts w:ascii="Gadugi" w:hAnsi="Gadugi"/>
              </w:rPr>
              <w:t>K</w:t>
            </w:r>
          </w:p>
        </w:tc>
        <w:tc>
          <w:tcPr>
            <w:tcW w:w="3964" w:type="dxa"/>
          </w:tcPr>
          <w:p w14:paraId="2C5C91FC" w14:textId="185392BA" w:rsidR="009C656D" w:rsidRPr="006F6548" w:rsidRDefault="009C656D" w:rsidP="009C656D">
            <w:pPr>
              <w:rPr>
                <w:rFonts w:ascii="Gadugi" w:hAnsi="Gadugi"/>
              </w:rPr>
            </w:pPr>
            <w:r>
              <w:rPr>
                <w:rFonts w:ascii="Gadugi" w:hAnsi="Gadugi"/>
              </w:rPr>
              <w:t>No Interest / 100% Forgiven / No Collateral</w:t>
            </w:r>
          </w:p>
        </w:tc>
        <w:tc>
          <w:tcPr>
            <w:tcW w:w="1279" w:type="dxa"/>
          </w:tcPr>
          <w:p w14:paraId="76594B82" w14:textId="0D96DAA9" w:rsidR="009C656D" w:rsidRPr="006F6548" w:rsidRDefault="00130EB8" w:rsidP="009C656D">
            <w:pPr>
              <w:rPr>
                <w:rFonts w:ascii="Gadugi" w:hAnsi="Gadugi"/>
              </w:rPr>
            </w:pPr>
            <w:r>
              <w:rPr>
                <w:rFonts w:ascii="Gadugi" w:hAnsi="Gadugi"/>
              </w:rPr>
              <w:t>N/A</w:t>
            </w:r>
          </w:p>
        </w:tc>
        <w:tc>
          <w:tcPr>
            <w:tcW w:w="6353" w:type="dxa"/>
          </w:tcPr>
          <w:p w14:paraId="366E1323" w14:textId="77777777" w:rsidR="00130EB8" w:rsidRPr="00130EB8" w:rsidRDefault="006A4C59" w:rsidP="00130EB8">
            <w:pPr>
              <w:rPr>
                <w:rFonts w:ascii="Gadugi" w:hAnsi="Gadugi"/>
              </w:rPr>
            </w:pPr>
            <w:r w:rsidRPr="006A4C59">
              <w:rPr>
                <w:rFonts w:ascii="Gadugi" w:hAnsi="Gadugi"/>
              </w:rPr>
              <w:t>The City is offering small businesses with fewer than 5 employees a grant to cover 40% of payroll costs for two months to help retain employees.</w:t>
            </w:r>
            <w:r>
              <w:rPr>
                <w:rFonts w:ascii="Gadugi" w:hAnsi="Gadugi"/>
              </w:rPr>
              <w:t xml:space="preserve"> </w:t>
            </w:r>
            <w:r w:rsidR="00130EB8" w:rsidRPr="00130EB8">
              <w:rPr>
                <w:rFonts w:ascii="Gadugi" w:hAnsi="Gadugi"/>
              </w:rPr>
              <w:t>Businesses, including non-profits, must:</w:t>
            </w:r>
          </w:p>
          <w:p w14:paraId="37E0E6C1" w14:textId="77777777" w:rsidR="00130EB8" w:rsidRPr="00130EB8" w:rsidRDefault="00130EB8" w:rsidP="00130EB8">
            <w:pPr>
              <w:pStyle w:val="ListParagraph"/>
              <w:numPr>
                <w:ilvl w:val="0"/>
                <w:numId w:val="2"/>
              </w:numPr>
              <w:rPr>
                <w:rFonts w:ascii="Gadugi" w:hAnsi="Gadugi"/>
              </w:rPr>
            </w:pPr>
            <w:r w:rsidRPr="00130EB8">
              <w:rPr>
                <w:rFonts w:ascii="Gadugi" w:hAnsi="Gadugi"/>
              </w:rPr>
              <w:t>Be located within the five boroughs of New York City</w:t>
            </w:r>
          </w:p>
          <w:p w14:paraId="4A014710" w14:textId="77777777" w:rsidR="00130EB8" w:rsidRPr="00130EB8" w:rsidRDefault="00130EB8" w:rsidP="00130EB8">
            <w:pPr>
              <w:pStyle w:val="ListParagraph"/>
              <w:numPr>
                <w:ilvl w:val="0"/>
                <w:numId w:val="2"/>
              </w:numPr>
              <w:rPr>
                <w:rFonts w:ascii="Gadugi" w:hAnsi="Gadugi"/>
              </w:rPr>
            </w:pPr>
            <w:r w:rsidRPr="00130EB8">
              <w:rPr>
                <w:rFonts w:ascii="Gadugi" w:hAnsi="Gadugi"/>
              </w:rPr>
              <w:t>Demonstrate that the COVID-19 outbreak caused at least a 25% decrease in revenue</w:t>
            </w:r>
          </w:p>
          <w:p w14:paraId="2E101F8F" w14:textId="77777777" w:rsidR="00130EB8" w:rsidRPr="00130EB8" w:rsidRDefault="00130EB8" w:rsidP="00130EB8">
            <w:pPr>
              <w:pStyle w:val="ListParagraph"/>
              <w:numPr>
                <w:ilvl w:val="0"/>
                <w:numId w:val="2"/>
              </w:numPr>
              <w:rPr>
                <w:rFonts w:ascii="Gadugi" w:hAnsi="Gadugi"/>
              </w:rPr>
            </w:pPr>
            <w:r w:rsidRPr="00130EB8">
              <w:rPr>
                <w:rFonts w:ascii="Gadugi" w:hAnsi="Gadugi"/>
              </w:rPr>
              <w:t>Employ 1-4 employees in total across all locations</w:t>
            </w:r>
          </w:p>
          <w:p w14:paraId="3B977642" w14:textId="77777777" w:rsidR="00130EB8" w:rsidRPr="00130EB8" w:rsidRDefault="00130EB8" w:rsidP="00130EB8">
            <w:pPr>
              <w:pStyle w:val="ListParagraph"/>
              <w:numPr>
                <w:ilvl w:val="0"/>
                <w:numId w:val="2"/>
              </w:numPr>
              <w:rPr>
                <w:rFonts w:ascii="Gadugi" w:hAnsi="Gadugi"/>
              </w:rPr>
            </w:pPr>
            <w:r w:rsidRPr="00130EB8">
              <w:rPr>
                <w:rFonts w:ascii="Gadugi" w:hAnsi="Gadugi"/>
              </w:rPr>
              <w:t>Have been in operation for at least 6 months</w:t>
            </w:r>
          </w:p>
          <w:p w14:paraId="5AB2A7B2" w14:textId="3CA09C7E" w:rsidR="009C656D" w:rsidRPr="00130EB8" w:rsidRDefault="00130EB8" w:rsidP="00130EB8">
            <w:pPr>
              <w:pStyle w:val="ListParagraph"/>
              <w:numPr>
                <w:ilvl w:val="0"/>
                <w:numId w:val="2"/>
              </w:numPr>
              <w:rPr>
                <w:rFonts w:ascii="Gadugi" w:hAnsi="Gadugi"/>
              </w:rPr>
            </w:pPr>
            <w:r w:rsidRPr="00130EB8">
              <w:rPr>
                <w:rFonts w:ascii="Gadugi" w:hAnsi="Gadugi"/>
              </w:rPr>
              <w:t>Have no outstanding tax liens or legal judgments</w:t>
            </w:r>
          </w:p>
        </w:tc>
      </w:tr>
    </w:tbl>
    <w:p w14:paraId="1D3EAA48" w14:textId="77777777" w:rsidR="001D4FF2" w:rsidRDefault="001D4FF2">
      <w:pPr>
        <w:rPr>
          <w:rFonts w:ascii="Gadugi" w:hAnsi="Gadugi"/>
        </w:rPr>
      </w:pPr>
    </w:p>
    <w:p w14:paraId="6FF11C79" w14:textId="77777777" w:rsidR="00863DEF" w:rsidRDefault="00863DEF">
      <w:pPr>
        <w:rPr>
          <w:rFonts w:ascii="Gadugi" w:hAnsi="Gadugi"/>
        </w:rPr>
      </w:pPr>
    </w:p>
    <w:p w14:paraId="19FD59CE" w14:textId="366C3319" w:rsidR="00863DEF" w:rsidRDefault="00863DEF">
      <w:pPr>
        <w:rPr>
          <w:rFonts w:ascii="Gadugi" w:hAnsi="Gadugi"/>
        </w:rPr>
        <w:sectPr w:rsidR="00863DEF" w:rsidSect="00995132">
          <w:headerReference w:type="default" r:id="rId11"/>
          <w:footerReference w:type="default" r:id="rId12"/>
          <w:pgSz w:w="20160" w:h="12240" w:orient="landscape" w:code="5"/>
          <w:pgMar w:top="900" w:right="720" w:bottom="720" w:left="720" w:header="360" w:footer="0" w:gutter="0"/>
          <w:cols w:space="720"/>
          <w:docGrid w:linePitch="360"/>
        </w:sectPr>
      </w:pPr>
    </w:p>
    <w:p w14:paraId="1C5DF7BE" w14:textId="74700E1C" w:rsidR="000E1E95" w:rsidRPr="007E240C" w:rsidRDefault="000E1E95" w:rsidP="000E1E95">
      <w:pPr>
        <w:jc w:val="center"/>
        <w:rPr>
          <w:rFonts w:ascii="Gadugi" w:hAnsi="Gadugi"/>
          <w:sz w:val="28"/>
          <w:szCs w:val="28"/>
        </w:rPr>
      </w:pPr>
      <w:r w:rsidRPr="007E240C">
        <w:rPr>
          <w:rFonts w:ascii="Gadugi" w:hAnsi="Gadugi"/>
          <w:sz w:val="28"/>
          <w:szCs w:val="28"/>
        </w:rPr>
        <w:lastRenderedPageBreak/>
        <w:t>The following table includes a list of federal assistance currently available to small businesses. For information regarding size</w:t>
      </w:r>
      <w:r>
        <w:rPr>
          <w:rFonts w:ascii="Gadugi" w:hAnsi="Gadugi"/>
          <w:sz w:val="28"/>
          <w:szCs w:val="28"/>
        </w:rPr>
        <w:t xml:space="preserve"> eligibility</w:t>
      </w:r>
      <w:r w:rsidRPr="007E240C">
        <w:rPr>
          <w:rFonts w:ascii="Gadugi" w:hAnsi="Gadugi"/>
          <w:sz w:val="28"/>
          <w:szCs w:val="28"/>
        </w:rPr>
        <w:t xml:space="preserve">, </w:t>
      </w:r>
      <w:hyperlink r:id="rId13" w:history="1">
        <w:r w:rsidRPr="007D7385">
          <w:rPr>
            <w:rStyle w:val="Hyperlink"/>
            <w:rFonts w:ascii="Gadugi" w:hAnsi="Gadugi"/>
            <w:sz w:val="28"/>
            <w:szCs w:val="28"/>
          </w:rPr>
          <w:t>visit this link.</w:t>
        </w:r>
      </w:hyperlink>
    </w:p>
    <w:tbl>
      <w:tblPr>
        <w:tblStyle w:val="TableGrid"/>
        <w:tblW w:w="18715" w:type="dxa"/>
        <w:tblLook w:val="04A0" w:firstRow="1" w:lastRow="0" w:firstColumn="1" w:lastColumn="0" w:noHBand="0" w:noVBand="1"/>
      </w:tblPr>
      <w:tblGrid>
        <w:gridCol w:w="3484"/>
        <w:gridCol w:w="1064"/>
        <w:gridCol w:w="812"/>
        <w:gridCol w:w="1059"/>
        <w:gridCol w:w="4196"/>
        <w:gridCol w:w="1292"/>
        <w:gridCol w:w="6808"/>
      </w:tblGrid>
      <w:tr w:rsidR="000E1E95" w:rsidRPr="006F6548" w14:paraId="06B181AF" w14:textId="77777777" w:rsidTr="006C2686">
        <w:tc>
          <w:tcPr>
            <w:tcW w:w="3484" w:type="dxa"/>
            <w:shd w:val="clear" w:color="auto" w:fill="D9D9D9" w:themeFill="background1" w:themeFillShade="D9"/>
            <w:vAlign w:val="center"/>
          </w:tcPr>
          <w:p w14:paraId="5BF5F177" w14:textId="77777777" w:rsidR="000E1E95" w:rsidRPr="006F6548" w:rsidRDefault="000E1E95" w:rsidP="006C2686">
            <w:pPr>
              <w:jc w:val="center"/>
              <w:rPr>
                <w:rFonts w:ascii="Gadugi" w:hAnsi="Gadugi"/>
                <w:b/>
                <w:bCs/>
              </w:rPr>
            </w:pPr>
            <w:r w:rsidRPr="006F6548">
              <w:rPr>
                <w:rFonts w:ascii="Gadugi" w:hAnsi="Gadugi"/>
                <w:b/>
                <w:bCs/>
              </w:rPr>
              <w:t>Title</w:t>
            </w:r>
            <w:r>
              <w:rPr>
                <w:rFonts w:ascii="Gadugi" w:hAnsi="Gadugi"/>
                <w:b/>
                <w:bCs/>
              </w:rPr>
              <w:t xml:space="preserve"> / Link / Phone Number</w:t>
            </w:r>
          </w:p>
        </w:tc>
        <w:tc>
          <w:tcPr>
            <w:tcW w:w="1064" w:type="dxa"/>
            <w:shd w:val="clear" w:color="auto" w:fill="D9D9D9" w:themeFill="background1" w:themeFillShade="D9"/>
            <w:vAlign w:val="center"/>
          </w:tcPr>
          <w:p w14:paraId="053D39FA" w14:textId="77777777" w:rsidR="000E1E95" w:rsidRPr="006F6548" w:rsidRDefault="000E1E95" w:rsidP="006C2686">
            <w:pPr>
              <w:jc w:val="center"/>
              <w:rPr>
                <w:rFonts w:ascii="Gadugi" w:hAnsi="Gadugi"/>
                <w:b/>
                <w:bCs/>
              </w:rPr>
            </w:pPr>
            <w:r w:rsidRPr="006F6548">
              <w:rPr>
                <w:rFonts w:ascii="Gadugi" w:hAnsi="Gadugi"/>
                <w:b/>
                <w:bCs/>
              </w:rPr>
              <w:t>Source</w:t>
            </w:r>
          </w:p>
        </w:tc>
        <w:tc>
          <w:tcPr>
            <w:tcW w:w="812" w:type="dxa"/>
            <w:shd w:val="clear" w:color="auto" w:fill="D9D9D9" w:themeFill="background1" w:themeFillShade="D9"/>
            <w:vAlign w:val="center"/>
          </w:tcPr>
          <w:p w14:paraId="18E5D3D6" w14:textId="77777777" w:rsidR="000E1E95" w:rsidRPr="006F6548" w:rsidRDefault="000E1E95" w:rsidP="006C2686">
            <w:pPr>
              <w:jc w:val="center"/>
              <w:rPr>
                <w:rFonts w:ascii="Gadugi" w:hAnsi="Gadugi"/>
                <w:b/>
                <w:bCs/>
              </w:rPr>
            </w:pPr>
            <w:r w:rsidRPr="006F6548">
              <w:rPr>
                <w:rFonts w:ascii="Gadugi" w:hAnsi="Gadugi"/>
                <w:b/>
                <w:bCs/>
              </w:rPr>
              <w:t>Type</w:t>
            </w:r>
          </w:p>
        </w:tc>
        <w:tc>
          <w:tcPr>
            <w:tcW w:w="1059" w:type="dxa"/>
            <w:shd w:val="clear" w:color="auto" w:fill="D9D9D9" w:themeFill="background1" w:themeFillShade="D9"/>
            <w:vAlign w:val="center"/>
          </w:tcPr>
          <w:p w14:paraId="43FC6C11" w14:textId="77777777" w:rsidR="000E1E95" w:rsidRPr="006F6548" w:rsidRDefault="000E1E95" w:rsidP="006C2686">
            <w:pPr>
              <w:jc w:val="center"/>
              <w:rPr>
                <w:rFonts w:ascii="Gadugi" w:hAnsi="Gadugi"/>
                <w:b/>
                <w:bCs/>
              </w:rPr>
            </w:pPr>
            <w:r>
              <w:rPr>
                <w:rFonts w:ascii="Gadugi" w:hAnsi="Gadugi"/>
                <w:b/>
                <w:bCs/>
              </w:rPr>
              <w:t xml:space="preserve">Max $ </w:t>
            </w:r>
            <w:r w:rsidRPr="006F6548">
              <w:rPr>
                <w:rFonts w:ascii="Gadugi" w:hAnsi="Gadugi"/>
                <w:b/>
                <w:bCs/>
              </w:rPr>
              <w:t>Amount</w:t>
            </w:r>
          </w:p>
        </w:tc>
        <w:tc>
          <w:tcPr>
            <w:tcW w:w="4196" w:type="dxa"/>
            <w:shd w:val="clear" w:color="auto" w:fill="D9D9D9" w:themeFill="background1" w:themeFillShade="D9"/>
            <w:vAlign w:val="center"/>
          </w:tcPr>
          <w:p w14:paraId="45CAB246" w14:textId="77777777" w:rsidR="000E1E95" w:rsidRDefault="000E1E95" w:rsidP="006C2686">
            <w:pPr>
              <w:jc w:val="center"/>
              <w:rPr>
                <w:rFonts w:ascii="Gadugi" w:hAnsi="Gadugi"/>
                <w:b/>
                <w:bCs/>
              </w:rPr>
            </w:pPr>
            <w:r>
              <w:rPr>
                <w:rFonts w:ascii="Gadugi" w:hAnsi="Gadugi"/>
                <w:b/>
                <w:bCs/>
              </w:rPr>
              <w:t>Interest / Forgiveness / Collateral</w:t>
            </w:r>
          </w:p>
        </w:tc>
        <w:tc>
          <w:tcPr>
            <w:tcW w:w="1292" w:type="dxa"/>
            <w:shd w:val="clear" w:color="auto" w:fill="D9D9D9" w:themeFill="background1" w:themeFillShade="D9"/>
            <w:vAlign w:val="center"/>
          </w:tcPr>
          <w:p w14:paraId="0C260911" w14:textId="77777777" w:rsidR="000E1E95" w:rsidRPr="006F6548" w:rsidRDefault="000E1E95" w:rsidP="006C2686">
            <w:pPr>
              <w:jc w:val="center"/>
              <w:rPr>
                <w:rFonts w:ascii="Gadugi" w:hAnsi="Gadugi"/>
                <w:b/>
                <w:bCs/>
              </w:rPr>
            </w:pPr>
            <w:r>
              <w:rPr>
                <w:rFonts w:ascii="Gadugi" w:hAnsi="Gadugi"/>
                <w:b/>
                <w:bCs/>
              </w:rPr>
              <w:t>Deferred</w:t>
            </w:r>
          </w:p>
        </w:tc>
        <w:tc>
          <w:tcPr>
            <w:tcW w:w="6808" w:type="dxa"/>
            <w:shd w:val="clear" w:color="auto" w:fill="D9D9D9" w:themeFill="background1" w:themeFillShade="D9"/>
            <w:vAlign w:val="center"/>
          </w:tcPr>
          <w:p w14:paraId="2A36784A" w14:textId="77777777" w:rsidR="000E1E95" w:rsidRPr="006F6548" w:rsidRDefault="000E1E95" w:rsidP="006C2686">
            <w:pPr>
              <w:jc w:val="center"/>
              <w:rPr>
                <w:rFonts w:ascii="Gadugi" w:hAnsi="Gadugi"/>
                <w:b/>
                <w:bCs/>
              </w:rPr>
            </w:pPr>
            <w:r>
              <w:rPr>
                <w:rFonts w:ascii="Gadugi" w:hAnsi="Gadugi"/>
                <w:b/>
                <w:bCs/>
              </w:rPr>
              <w:t>Description</w:t>
            </w:r>
          </w:p>
        </w:tc>
      </w:tr>
      <w:tr w:rsidR="000E1E95" w:rsidRPr="006F6548" w14:paraId="78ADBC97" w14:textId="77777777" w:rsidTr="006C2686">
        <w:tc>
          <w:tcPr>
            <w:tcW w:w="3484" w:type="dxa"/>
          </w:tcPr>
          <w:p w14:paraId="62C8BF09" w14:textId="77777777" w:rsidR="000E1E95" w:rsidRPr="00995132" w:rsidRDefault="000E1E95" w:rsidP="006C2686">
            <w:pPr>
              <w:rPr>
                <w:rFonts w:ascii="Gadugi" w:hAnsi="Gadugi"/>
                <w:b/>
                <w:bCs/>
              </w:rPr>
            </w:pPr>
            <w:r w:rsidRPr="00995132">
              <w:rPr>
                <w:rFonts w:ascii="Gadugi" w:hAnsi="Gadugi"/>
                <w:b/>
                <w:bCs/>
              </w:rPr>
              <w:t>Economic Injury Disaster Loan</w:t>
            </w:r>
            <w:r>
              <w:rPr>
                <w:rFonts w:ascii="Gadugi" w:hAnsi="Gadugi"/>
                <w:b/>
                <w:bCs/>
              </w:rPr>
              <w:t xml:space="preserve"> (EIDL)</w:t>
            </w:r>
          </w:p>
          <w:p w14:paraId="4A559968" w14:textId="77777777" w:rsidR="000E1E95" w:rsidRDefault="000E1E95" w:rsidP="006C2686">
            <w:pPr>
              <w:rPr>
                <w:rFonts w:ascii="Gadugi" w:hAnsi="Gadugi"/>
              </w:rPr>
            </w:pPr>
            <w:r>
              <w:rPr>
                <w:rFonts w:ascii="Gadugi" w:hAnsi="Gadugi"/>
              </w:rPr>
              <w:t>(New Site as of 3/29 8:20PM)</w:t>
            </w:r>
          </w:p>
          <w:p w14:paraId="50EAFC27" w14:textId="77777777" w:rsidR="000E1E95" w:rsidRDefault="00460DD2" w:rsidP="006C2686">
            <w:pPr>
              <w:rPr>
                <w:rFonts w:ascii="Gadugi" w:hAnsi="Gadugi"/>
              </w:rPr>
            </w:pPr>
            <w:hyperlink r:id="rId14" w:history="1">
              <w:r w:rsidR="000E1E95" w:rsidRPr="0085570A">
                <w:rPr>
                  <w:rStyle w:val="Hyperlink"/>
                  <w:rFonts w:ascii="Gadugi" w:hAnsi="Gadugi"/>
                </w:rPr>
                <w:t>www.SBA.gov/disaster</w:t>
              </w:r>
            </w:hyperlink>
            <w:r w:rsidR="000E1E95">
              <w:rPr>
                <w:rFonts w:ascii="Gadugi" w:hAnsi="Gadugi"/>
              </w:rPr>
              <w:t xml:space="preserve"> </w:t>
            </w:r>
          </w:p>
          <w:p w14:paraId="61D8480C" w14:textId="77777777" w:rsidR="000E1E95" w:rsidRDefault="000E1E95" w:rsidP="006C2686">
            <w:pPr>
              <w:rPr>
                <w:rFonts w:ascii="Gadugi" w:hAnsi="Gadugi"/>
              </w:rPr>
            </w:pPr>
            <w:r>
              <w:rPr>
                <w:rFonts w:ascii="Gadugi" w:hAnsi="Gadugi"/>
              </w:rPr>
              <w:t>1-800-659-2955</w:t>
            </w:r>
          </w:p>
          <w:p w14:paraId="4150D312" w14:textId="77777777" w:rsidR="000E1E95" w:rsidRPr="006F6548" w:rsidRDefault="00460DD2" w:rsidP="006C2686">
            <w:pPr>
              <w:rPr>
                <w:rFonts w:ascii="Gadugi" w:hAnsi="Gadugi"/>
              </w:rPr>
            </w:pPr>
            <w:hyperlink r:id="rId15" w:history="1">
              <w:r w:rsidR="000E1E95" w:rsidRPr="0085570A">
                <w:rPr>
                  <w:rStyle w:val="Hyperlink"/>
                  <w:rFonts w:ascii="Gadugi" w:hAnsi="Gadugi"/>
                </w:rPr>
                <w:t>disastercustomerservice@sba.gov</w:t>
              </w:r>
            </w:hyperlink>
            <w:r w:rsidR="000E1E95">
              <w:rPr>
                <w:rFonts w:ascii="Gadugi" w:hAnsi="Gadugi"/>
              </w:rPr>
              <w:t xml:space="preserve"> </w:t>
            </w:r>
          </w:p>
        </w:tc>
        <w:tc>
          <w:tcPr>
            <w:tcW w:w="1064" w:type="dxa"/>
          </w:tcPr>
          <w:p w14:paraId="54BE23CB" w14:textId="77777777" w:rsidR="000E1E95" w:rsidRPr="006F6548" w:rsidRDefault="000E1E95" w:rsidP="006C2686">
            <w:pPr>
              <w:rPr>
                <w:rFonts w:ascii="Gadugi" w:hAnsi="Gadugi"/>
              </w:rPr>
            </w:pPr>
            <w:r w:rsidRPr="006F6548">
              <w:rPr>
                <w:rFonts w:ascii="Gadugi" w:hAnsi="Gadugi"/>
              </w:rPr>
              <w:t xml:space="preserve">US </w:t>
            </w:r>
            <w:r>
              <w:rPr>
                <w:rFonts w:ascii="Gadugi" w:hAnsi="Gadugi"/>
              </w:rPr>
              <w:t xml:space="preserve">SBA </w:t>
            </w:r>
            <w:r w:rsidRPr="006F6548">
              <w:rPr>
                <w:rFonts w:ascii="Gadugi" w:hAnsi="Gadugi"/>
              </w:rPr>
              <w:t xml:space="preserve">Federal </w:t>
            </w:r>
          </w:p>
        </w:tc>
        <w:tc>
          <w:tcPr>
            <w:tcW w:w="812" w:type="dxa"/>
          </w:tcPr>
          <w:p w14:paraId="1D6FFCD0" w14:textId="77777777" w:rsidR="000E1E95" w:rsidRPr="006F6548" w:rsidRDefault="000E1E95" w:rsidP="006C2686">
            <w:pPr>
              <w:rPr>
                <w:rFonts w:ascii="Gadugi" w:hAnsi="Gadugi"/>
              </w:rPr>
            </w:pPr>
            <w:r w:rsidRPr="006F6548">
              <w:rPr>
                <w:rFonts w:ascii="Gadugi" w:hAnsi="Gadugi"/>
              </w:rPr>
              <w:t>Loan</w:t>
            </w:r>
          </w:p>
        </w:tc>
        <w:tc>
          <w:tcPr>
            <w:tcW w:w="1059" w:type="dxa"/>
          </w:tcPr>
          <w:p w14:paraId="6C4277C6" w14:textId="77777777" w:rsidR="000E1E95" w:rsidRPr="006F6548" w:rsidRDefault="000E1E95" w:rsidP="006C2686">
            <w:pPr>
              <w:rPr>
                <w:rFonts w:ascii="Gadugi" w:hAnsi="Gadugi"/>
              </w:rPr>
            </w:pPr>
            <w:r w:rsidRPr="006F6548">
              <w:rPr>
                <w:rFonts w:ascii="Gadugi" w:hAnsi="Gadugi"/>
              </w:rPr>
              <w:t>$2M</w:t>
            </w:r>
          </w:p>
        </w:tc>
        <w:tc>
          <w:tcPr>
            <w:tcW w:w="4196" w:type="dxa"/>
          </w:tcPr>
          <w:p w14:paraId="4CF9DA52" w14:textId="77777777" w:rsidR="000E1E95" w:rsidRPr="006F6548" w:rsidRDefault="000E1E95" w:rsidP="006C2686">
            <w:pPr>
              <w:rPr>
                <w:rFonts w:ascii="Gadugi" w:hAnsi="Gadugi"/>
              </w:rPr>
            </w:pPr>
            <w:r>
              <w:rPr>
                <w:rFonts w:ascii="Gadugi" w:hAnsi="Gadugi"/>
              </w:rPr>
              <w:t>3.75% Interest for SB and 2.75% Interest for Private NFP/ Not Forgiven / Over $25K Requires Collateral – SBA will not decline a loan for lack of collateral but will require a pledge of what is available.</w:t>
            </w:r>
          </w:p>
        </w:tc>
        <w:tc>
          <w:tcPr>
            <w:tcW w:w="1292" w:type="dxa"/>
          </w:tcPr>
          <w:p w14:paraId="28394B24" w14:textId="77777777" w:rsidR="000E1E95" w:rsidRPr="006F6548" w:rsidRDefault="000E1E95" w:rsidP="006C2686">
            <w:pPr>
              <w:rPr>
                <w:rFonts w:ascii="Gadugi" w:hAnsi="Gadugi"/>
              </w:rPr>
            </w:pPr>
            <w:r>
              <w:rPr>
                <w:rFonts w:ascii="Gadugi" w:hAnsi="Gadugi"/>
              </w:rPr>
              <w:t>1 Year</w:t>
            </w:r>
          </w:p>
        </w:tc>
        <w:tc>
          <w:tcPr>
            <w:tcW w:w="6808" w:type="dxa"/>
          </w:tcPr>
          <w:p w14:paraId="39046544" w14:textId="77777777" w:rsidR="000E1E95" w:rsidRPr="006F6548" w:rsidRDefault="000E1E95" w:rsidP="006C2686">
            <w:pPr>
              <w:rPr>
                <w:rFonts w:ascii="Gadugi" w:hAnsi="Gadugi"/>
              </w:rPr>
            </w:pPr>
            <w:r>
              <w:rPr>
                <w:rFonts w:ascii="Gadugi" w:hAnsi="Gadugi"/>
              </w:rPr>
              <w:t xml:space="preserve">Loan up to $2M to help meet up to 6 months of financial obligations and operating expenses which could have been met without the disaster. May be used to pay fixed debts, payroll, accounts payable, other bills that can’t be paid because of the disaster’s impact. If more funds are needed, you can request increase up to 6 months later. </w:t>
            </w:r>
            <w:hyperlink r:id="rId16" w:history="1">
              <w:r w:rsidRPr="003A2419">
                <w:rPr>
                  <w:rStyle w:val="Hyperlink"/>
                  <w:rFonts w:ascii="Gadugi" w:hAnsi="Gadugi"/>
                </w:rPr>
                <w:t>Visit regularly updated FAQ Here.</w:t>
              </w:r>
            </w:hyperlink>
          </w:p>
        </w:tc>
      </w:tr>
      <w:tr w:rsidR="000E1E95" w:rsidRPr="006F6548" w14:paraId="58454E18" w14:textId="77777777" w:rsidTr="006C2686">
        <w:tc>
          <w:tcPr>
            <w:tcW w:w="3484" w:type="dxa"/>
          </w:tcPr>
          <w:p w14:paraId="3C28D35C" w14:textId="77777777" w:rsidR="000E1E95" w:rsidRPr="00F975BC" w:rsidRDefault="000E1E95" w:rsidP="006C2686">
            <w:pPr>
              <w:rPr>
                <w:rFonts w:ascii="Gadugi" w:hAnsi="Gadugi"/>
                <w:b/>
                <w:bCs/>
              </w:rPr>
            </w:pPr>
            <w:r w:rsidRPr="00F975BC">
              <w:rPr>
                <w:rFonts w:ascii="Gadugi" w:hAnsi="Gadugi"/>
                <w:b/>
                <w:bCs/>
              </w:rPr>
              <w:t>Economic Injury Disaster Loan Advance</w:t>
            </w:r>
          </w:p>
          <w:p w14:paraId="0541367C" w14:textId="77777777" w:rsidR="000E1E95" w:rsidRDefault="00460DD2" w:rsidP="006C2686">
            <w:pPr>
              <w:rPr>
                <w:rFonts w:ascii="Gadugi" w:hAnsi="Gadugi"/>
              </w:rPr>
            </w:pPr>
            <w:hyperlink r:id="rId17" w:history="1">
              <w:r w:rsidR="000E1E95" w:rsidRPr="0085570A">
                <w:rPr>
                  <w:rStyle w:val="Hyperlink"/>
                  <w:rFonts w:ascii="Gadugi" w:hAnsi="Gadugi"/>
                </w:rPr>
                <w:t>www.SBA.gov/disaster</w:t>
              </w:r>
            </w:hyperlink>
          </w:p>
          <w:p w14:paraId="31D3E028" w14:textId="77777777" w:rsidR="000E1E95" w:rsidRDefault="000E1E95" w:rsidP="006C2686">
            <w:pPr>
              <w:rPr>
                <w:rFonts w:ascii="Gadugi" w:hAnsi="Gadugi"/>
              </w:rPr>
            </w:pPr>
            <w:r>
              <w:rPr>
                <w:rFonts w:ascii="Gadugi" w:hAnsi="Gadugi"/>
              </w:rPr>
              <w:t>1-800-659-2955</w:t>
            </w:r>
          </w:p>
          <w:p w14:paraId="284B1F59" w14:textId="77777777" w:rsidR="000E1E95" w:rsidRPr="006F6548" w:rsidRDefault="00460DD2" w:rsidP="006C2686">
            <w:pPr>
              <w:rPr>
                <w:rFonts w:ascii="Gadugi" w:hAnsi="Gadugi"/>
              </w:rPr>
            </w:pPr>
            <w:hyperlink r:id="rId18" w:history="1">
              <w:r w:rsidR="000E1E95" w:rsidRPr="0085570A">
                <w:rPr>
                  <w:rStyle w:val="Hyperlink"/>
                  <w:rFonts w:ascii="Gadugi" w:hAnsi="Gadugi"/>
                </w:rPr>
                <w:t>disastercustomerservice@sba.gov</w:t>
              </w:r>
            </w:hyperlink>
          </w:p>
        </w:tc>
        <w:tc>
          <w:tcPr>
            <w:tcW w:w="1064" w:type="dxa"/>
          </w:tcPr>
          <w:p w14:paraId="64FE5160" w14:textId="77777777" w:rsidR="000E1E95" w:rsidRPr="006F6548" w:rsidRDefault="000E1E95" w:rsidP="006C2686">
            <w:pPr>
              <w:rPr>
                <w:rFonts w:ascii="Gadugi" w:hAnsi="Gadugi"/>
              </w:rPr>
            </w:pPr>
            <w:r w:rsidRPr="006F6548">
              <w:rPr>
                <w:rFonts w:ascii="Gadugi" w:hAnsi="Gadugi"/>
              </w:rPr>
              <w:t xml:space="preserve">US </w:t>
            </w:r>
            <w:r>
              <w:rPr>
                <w:rFonts w:ascii="Gadugi" w:hAnsi="Gadugi"/>
              </w:rPr>
              <w:t xml:space="preserve">SBA </w:t>
            </w:r>
            <w:r w:rsidRPr="006F6548">
              <w:rPr>
                <w:rFonts w:ascii="Gadugi" w:hAnsi="Gadugi"/>
              </w:rPr>
              <w:t>Federal</w:t>
            </w:r>
          </w:p>
        </w:tc>
        <w:tc>
          <w:tcPr>
            <w:tcW w:w="812" w:type="dxa"/>
          </w:tcPr>
          <w:p w14:paraId="0B84CAFC" w14:textId="77777777" w:rsidR="000E1E95" w:rsidRPr="006F6548" w:rsidRDefault="000E1E95" w:rsidP="006C2686">
            <w:pPr>
              <w:rPr>
                <w:rFonts w:ascii="Gadugi" w:hAnsi="Gadugi"/>
              </w:rPr>
            </w:pPr>
            <w:r>
              <w:rPr>
                <w:rFonts w:ascii="Gadugi" w:hAnsi="Gadugi"/>
              </w:rPr>
              <w:t xml:space="preserve">Grant </w:t>
            </w:r>
          </w:p>
        </w:tc>
        <w:tc>
          <w:tcPr>
            <w:tcW w:w="1059" w:type="dxa"/>
          </w:tcPr>
          <w:p w14:paraId="006BE9BC" w14:textId="77777777" w:rsidR="000E1E95" w:rsidRPr="006F6548" w:rsidRDefault="000E1E95" w:rsidP="006C2686">
            <w:pPr>
              <w:rPr>
                <w:rFonts w:ascii="Gadugi" w:hAnsi="Gadugi"/>
              </w:rPr>
            </w:pPr>
            <w:r w:rsidRPr="006F6548">
              <w:rPr>
                <w:rFonts w:ascii="Gadugi" w:hAnsi="Gadugi"/>
              </w:rPr>
              <w:t>$10K</w:t>
            </w:r>
          </w:p>
        </w:tc>
        <w:tc>
          <w:tcPr>
            <w:tcW w:w="4196" w:type="dxa"/>
          </w:tcPr>
          <w:p w14:paraId="46F29003" w14:textId="77777777" w:rsidR="000E1E95" w:rsidRDefault="000E1E95" w:rsidP="006C2686">
            <w:pPr>
              <w:rPr>
                <w:rFonts w:ascii="Gadugi" w:hAnsi="Gadugi"/>
              </w:rPr>
            </w:pPr>
            <w:r>
              <w:rPr>
                <w:rFonts w:ascii="Gadugi" w:hAnsi="Gadugi"/>
              </w:rPr>
              <w:t>No Interest / 100% Forgiven / No Collateral</w:t>
            </w:r>
          </w:p>
        </w:tc>
        <w:tc>
          <w:tcPr>
            <w:tcW w:w="1292" w:type="dxa"/>
          </w:tcPr>
          <w:p w14:paraId="628B9E34" w14:textId="77777777" w:rsidR="000E1E95" w:rsidRPr="006F6548" w:rsidRDefault="000E1E95" w:rsidP="006C2686">
            <w:pPr>
              <w:rPr>
                <w:rFonts w:ascii="Gadugi" w:hAnsi="Gadugi"/>
              </w:rPr>
            </w:pPr>
            <w:r>
              <w:rPr>
                <w:rFonts w:ascii="Gadugi" w:hAnsi="Gadugi"/>
              </w:rPr>
              <w:t>N/A</w:t>
            </w:r>
          </w:p>
        </w:tc>
        <w:tc>
          <w:tcPr>
            <w:tcW w:w="6808" w:type="dxa"/>
          </w:tcPr>
          <w:p w14:paraId="21411167" w14:textId="77777777" w:rsidR="000E1E95" w:rsidRPr="006F6548" w:rsidRDefault="000E1E95" w:rsidP="006C2686">
            <w:pPr>
              <w:rPr>
                <w:rFonts w:ascii="Gadugi" w:hAnsi="Gadugi"/>
              </w:rPr>
            </w:pPr>
            <w:r>
              <w:rPr>
                <w:rFonts w:ascii="Gadugi" w:hAnsi="Gadugi"/>
              </w:rPr>
              <w:t>Emergency grant up to $10K to provide immediate relief for SB operating costs</w:t>
            </w:r>
          </w:p>
        </w:tc>
      </w:tr>
      <w:tr w:rsidR="000E1E95" w:rsidRPr="006F6548" w14:paraId="1D1EC39E" w14:textId="77777777" w:rsidTr="006C2686">
        <w:tc>
          <w:tcPr>
            <w:tcW w:w="3484" w:type="dxa"/>
          </w:tcPr>
          <w:p w14:paraId="75D1D8F7" w14:textId="77777777" w:rsidR="000E1E95" w:rsidRPr="00F975BC" w:rsidRDefault="000E1E95" w:rsidP="006C2686">
            <w:pPr>
              <w:rPr>
                <w:rFonts w:ascii="Gadugi" w:hAnsi="Gadugi"/>
                <w:b/>
                <w:bCs/>
              </w:rPr>
            </w:pPr>
            <w:r w:rsidRPr="00F975BC">
              <w:rPr>
                <w:rFonts w:ascii="Gadugi" w:hAnsi="Gadugi"/>
                <w:b/>
                <w:bCs/>
              </w:rPr>
              <w:t>Paycheck Protection Program</w:t>
            </w:r>
            <w:r>
              <w:rPr>
                <w:rFonts w:ascii="Gadugi" w:hAnsi="Gadugi"/>
                <w:b/>
                <w:bCs/>
              </w:rPr>
              <w:t xml:space="preserve"> (PPP)</w:t>
            </w:r>
          </w:p>
          <w:p w14:paraId="0E7D6B4D" w14:textId="77777777" w:rsidR="000E1E95" w:rsidRDefault="00460DD2" w:rsidP="006C2686">
            <w:pPr>
              <w:rPr>
                <w:rFonts w:ascii="Gadugi" w:hAnsi="Gadugi"/>
              </w:rPr>
            </w:pPr>
            <w:hyperlink r:id="rId19" w:history="1">
              <w:r w:rsidR="000E1E95" w:rsidRPr="0085570A">
                <w:rPr>
                  <w:rStyle w:val="Hyperlink"/>
                  <w:rFonts w:ascii="Gadugi" w:hAnsi="Gadugi"/>
                </w:rPr>
                <w:t>https://www.sba.gov/funding-programs/loans/paycheck-protection-program-ppp</w:t>
              </w:r>
            </w:hyperlink>
            <w:r w:rsidR="000E1E95">
              <w:rPr>
                <w:rFonts w:ascii="Gadugi" w:hAnsi="Gadugi"/>
              </w:rPr>
              <w:t xml:space="preserve"> </w:t>
            </w:r>
          </w:p>
          <w:p w14:paraId="7C8A2E47" w14:textId="77777777" w:rsidR="000E1E95" w:rsidRPr="006F6548" w:rsidRDefault="000E1E95" w:rsidP="006C2686">
            <w:pPr>
              <w:rPr>
                <w:rFonts w:ascii="Gadugi" w:hAnsi="Gadugi"/>
              </w:rPr>
            </w:pPr>
            <w:r>
              <w:rPr>
                <w:rFonts w:ascii="Gadugi" w:hAnsi="Gadugi"/>
              </w:rPr>
              <w:t>Contact your bank for assistance.</w:t>
            </w:r>
          </w:p>
        </w:tc>
        <w:tc>
          <w:tcPr>
            <w:tcW w:w="1064" w:type="dxa"/>
          </w:tcPr>
          <w:p w14:paraId="5C1E5AAB" w14:textId="77777777" w:rsidR="000E1E95" w:rsidRPr="006F6548" w:rsidRDefault="000E1E95" w:rsidP="006C2686">
            <w:pPr>
              <w:rPr>
                <w:rFonts w:ascii="Gadugi" w:hAnsi="Gadugi"/>
              </w:rPr>
            </w:pPr>
            <w:r w:rsidRPr="00425808">
              <w:rPr>
                <w:rFonts w:ascii="Gadugi" w:hAnsi="Gadugi"/>
              </w:rPr>
              <w:t xml:space="preserve">US SBA Federal </w:t>
            </w:r>
          </w:p>
        </w:tc>
        <w:tc>
          <w:tcPr>
            <w:tcW w:w="812" w:type="dxa"/>
          </w:tcPr>
          <w:p w14:paraId="13893C26" w14:textId="77777777" w:rsidR="000E1E95" w:rsidRPr="006F6548" w:rsidRDefault="000E1E95" w:rsidP="006C2686">
            <w:pPr>
              <w:rPr>
                <w:rFonts w:ascii="Gadugi" w:hAnsi="Gadugi"/>
              </w:rPr>
            </w:pPr>
            <w:r>
              <w:rPr>
                <w:rFonts w:ascii="Gadugi" w:hAnsi="Gadugi"/>
              </w:rPr>
              <w:t>Loan</w:t>
            </w:r>
          </w:p>
        </w:tc>
        <w:tc>
          <w:tcPr>
            <w:tcW w:w="1059" w:type="dxa"/>
          </w:tcPr>
          <w:p w14:paraId="12D5321C" w14:textId="77777777" w:rsidR="000E1E95" w:rsidRPr="006F6548" w:rsidRDefault="000E1E95" w:rsidP="006C2686">
            <w:pPr>
              <w:rPr>
                <w:rFonts w:ascii="Gadugi" w:hAnsi="Gadugi"/>
              </w:rPr>
            </w:pPr>
            <w:r>
              <w:rPr>
                <w:rFonts w:ascii="Gadugi" w:hAnsi="Gadugi"/>
              </w:rPr>
              <w:t>$10M</w:t>
            </w:r>
          </w:p>
        </w:tc>
        <w:tc>
          <w:tcPr>
            <w:tcW w:w="4196" w:type="dxa"/>
          </w:tcPr>
          <w:p w14:paraId="17F00769" w14:textId="77777777" w:rsidR="000E1E95" w:rsidRDefault="000E1E95" w:rsidP="006C2686">
            <w:pPr>
              <w:rPr>
                <w:rFonts w:ascii="Gadugi" w:hAnsi="Gadugi"/>
              </w:rPr>
            </w:pPr>
            <w:r>
              <w:rPr>
                <w:rFonts w:ascii="Gadugi" w:hAnsi="Gadugi"/>
              </w:rPr>
              <w:t xml:space="preserve">0.5% Interest / Possible partial forgiveness but </w:t>
            </w:r>
            <w:r w:rsidRPr="00153CD2">
              <w:rPr>
                <w:rFonts w:ascii="Gadugi" w:hAnsi="Gadugi"/>
              </w:rPr>
              <w:t>at least 75% of the forgiven amount must have been used for payroll</w:t>
            </w:r>
            <w:r>
              <w:rPr>
                <w:rFonts w:ascii="Gadugi" w:hAnsi="Gadugi"/>
              </w:rPr>
              <w:t xml:space="preserve"> / No Collateral </w:t>
            </w:r>
          </w:p>
        </w:tc>
        <w:tc>
          <w:tcPr>
            <w:tcW w:w="1292" w:type="dxa"/>
          </w:tcPr>
          <w:p w14:paraId="6E58F333" w14:textId="77777777" w:rsidR="000E1E95" w:rsidRPr="006F6548" w:rsidRDefault="000E1E95" w:rsidP="006C2686">
            <w:pPr>
              <w:rPr>
                <w:rFonts w:ascii="Gadugi" w:hAnsi="Gadugi"/>
              </w:rPr>
            </w:pPr>
            <w:r>
              <w:rPr>
                <w:rFonts w:ascii="Gadugi" w:hAnsi="Gadugi"/>
              </w:rPr>
              <w:t>6 Months</w:t>
            </w:r>
          </w:p>
        </w:tc>
        <w:tc>
          <w:tcPr>
            <w:tcW w:w="6808" w:type="dxa"/>
          </w:tcPr>
          <w:p w14:paraId="6576E43C" w14:textId="77777777" w:rsidR="000E1E95" w:rsidRPr="006F6548" w:rsidRDefault="000E1E95" w:rsidP="006C2686">
            <w:pPr>
              <w:rPr>
                <w:rFonts w:ascii="Gadugi" w:hAnsi="Gadugi"/>
              </w:rPr>
            </w:pPr>
            <w:r>
              <w:rPr>
                <w:rFonts w:ascii="Gadugi" w:hAnsi="Gadugi"/>
              </w:rPr>
              <w:t xml:space="preserve">Covers up to 8 weeks of funding to maintain existing workforce and help pay for other expenses like rent mortgage and utilities. Contact your bank directly to see if they are SBA approved, or </w:t>
            </w:r>
            <w:hyperlink r:id="rId20" w:history="1">
              <w:r w:rsidRPr="006068F6">
                <w:rPr>
                  <w:rStyle w:val="Hyperlink"/>
                  <w:rFonts w:ascii="Gadugi" w:hAnsi="Gadugi"/>
                </w:rPr>
                <w:t>check out this list</w:t>
              </w:r>
            </w:hyperlink>
            <w:r>
              <w:rPr>
                <w:rFonts w:ascii="Gadugi" w:hAnsi="Gadugi"/>
              </w:rPr>
              <w:t xml:space="preserve"> of lenders . Here is a link to </w:t>
            </w:r>
            <w:hyperlink r:id="rId21" w:history="1">
              <w:r w:rsidRPr="00D0731F">
                <w:rPr>
                  <w:rStyle w:val="Hyperlink"/>
                  <w:rFonts w:ascii="Gadugi" w:hAnsi="Gadugi"/>
                </w:rPr>
                <w:t>a sample application form</w:t>
              </w:r>
            </w:hyperlink>
            <w:r>
              <w:rPr>
                <w:rFonts w:ascii="Gadugi" w:hAnsi="Gadugi"/>
              </w:rPr>
              <w:t xml:space="preserve"> that illustrates the type of information that will be requested. </w:t>
            </w:r>
            <w:hyperlink r:id="rId22" w:history="1">
              <w:r w:rsidRPr="003A2419">
                <w:rPr>
                  <w:rStyle w:val="Hyperlink"/>
                  <w:rFonts w:ascii="Gadugi" w:hAnsi="Gadugi"/>
                </w:rPr>
                <w:t>Visit regularly updated FAQ Here.</w:t>
              </w:r>
            </w:hyperlink>
          </w:p>
        </w:tc>
      </w:tr>
      <w:tr w:rsidR="000E1E95" w:rsidRPr="006F6548" w14:paraId="7BF07D3D" w14:textId="77777777" w:rsidTr="006C2686">
        <w:tc>
          <w:tcPr>
            <w:tcW w:w="3484" w:type="dxa"/>
          </w:tcPr>
          <w:p w14:paraId="40433481" w14:textId="77777777" w:rsidR="000E1E95" w:rsidRPr="00F975BC" w:rsidRDefault="000E1E95" w:rsidP="006C2686">
            <w:pPr>
              <w:rPr>
                <w:rFonts w:ascii="Gadugi" w:hAnsi="Gadugi"/>
                <w:b/>
                <w:bCs/>
              </w:rPr>
            </w:pPr>
            <w:r w:rsidRPr="00F975BC">
              <w:rPr>
                <w:rFonts w:ascii="Gadugi" w:hAnsi="Gadugi"/>
                <w:b/>
                <w:bCs/>
              </w:rPr>
              <w:t>SBA Express Loan</w:t>
            </w:r>
          </w:p>
        </w:tc>
        <w:tc>
          <w:tcPr>
            <w:tcW w:w="1064" w:type="dxa"/>
          </w:tcPr>
          <w:p w14:paraId="6D4203DD" w14:textId="77777777" w:rsidR="000E1E95" w:rsidRPr="006F6548" w:rsidRDefault="000E1E95" w:rsidP="006C2686">
            <w:pPr>
              <w:rPr>
                <w:rFonts w:ascii="Gadugi" w:hAnsi="Gadugi"/>
              </w:rPr>
            </w:pPr>
            <w:r w:rsidRPr="00425808">
              <w:rPr>
                <w:rFonts w:ascii="Gadugi" w:hAnsi="Gadugi"/>
              </w:rPr>
              <w:t xml:space="preserve">US SBA Federal </w:t>
            </w:r>
          </w:p>
        </w:tc>
        <w:tc>
          <w:tcPr>
            <w:tcW w:w="812" w:type="dxa"/>
          </w:tcPr>
          <w:p w14:paraId="189B2EAC" w14:textId="77777777" w:rsidR="000E1E95" w:rsidRPr="006F6548" w:rsidRDefault="000E1E95" w:rsidP="006C2686">
            <w:pPr>
              <w:rPr>
                <w:rFonts w:ascii="Gadugi" w:hAnsi="Gadugi"/>
              </w:rPr>
            </w:pPr>
            <w:r>
              <w:rPr>
                <w:rFonts w:ascii="Gadugi" w:hAnsi="Gadugi"/>
              </w:rPr>
              <w:t>Loan</w:t>
            </w:r>
          </w:p>
        </w:tc>
        <w:tc>
          <w:tcPr>
            <w:tcW w:w="1059" w:type="dxa"/>
          </w:tcPr>
          <w:p w14:paraId="145A39DB" w14:textId="77777777" w:rsidR="000E1E95" w:rsidRPr="006F6548" w:rsidRDefault="000E1E95" w:rsidP="006C2686">
            <w:pPr>
              <w:rPr>
                <w:rFonts w:ascii="Gadugi" w:hAnsi="Gadugi"/>
              </w:rPr>
            </w:pPr>
            <w:r>
              <w:rPr>
                <w:rFonts w:ascii="Gadugi" w:hAnsi="Gadugi"/>
              </w:rPr>
              <w:t>$1M</w:t>
            </w:r>
          </w:p>
        </w:tc>
        <w:tc>
          <w:tcPr>
            <w:tcW w:w="4196" w:type="dxa"/>
          </w:tcPr>
          <w:p w14:paraId="646A30F7" w14:textId="77777777" w:rsidR="000E1E95" w:rsidRPr="006F6548" w:rsidRDefault="000E1E95" w:rsidP="006C2686">
            <w:pPr>
              <w:rPr>
                <w:rFonts w:ascii="Gadugi" w:hAnsi="Gadugi"/>
              </w:rPr>
            </w:pPr>
            <w:r w:rsidRPr="00653725">
              <w:rPr>
                <w:rFonts w:ascii="Gadugi" w:hAnsi="Gadugi"/>
              </w:rPr>
              <w:t>Determined by SBA Approved lender on a case by case basis.</w:t>
            </w:r>
          </w:p>
        </w:tc>
        <w:tc>
          <w:tcPr>
            <w:tcW w:w="1292" w:type="dxa"/>
          </w:tcPr>
          <w:p w14:paraId="58E56C97" w14:textId="77777777" w:rsidR="000E1E95" w:rsidRPr="006F6548" w:rsidRDefault="000E1E95" w:rsidP="006C2686">
            <w:pPr>
              <w:rPr>
                <w:rFonts w:ascii="Gadugi" w:hAnsi="Gadugi"/>
              </w:rPr>
            </w:pPr>
            <w:r>
              <w:rPr>
                <w:rFonts w:ascii="Gadugi" w:hAnsi="Gadugi"/>
              </w:rPr>
              <w:t>6 Months</w:t>
            </w:r>
          </w:p>
        </w:tc>
        <w:tc>
          <w:tcPr>
            <w:tcW w:w="6808" w:type="dxa"/>
          </w:tcPr>
          <w:p w14:paraId="7483B62B" w14:textId="77777777" w:rsidR="000E1E95" w:rsidRPr="006F6548" w:rsidRDefault="000E1E95" w:rsidP="006C2686">
            <w:pPr>
              <w:rPr>
                <w:rFonts w:ascii="Gadugi" w:hAnsi="Gadugi"/>
              </w:rPr>
            </w:pPr>
            <w:r>
              <w:rPr>
                <w:rFonts w:ascii="Gadugi" w:hAnsi="Gadugi"/>
              </w:rPr>
              <w:t>Funds available within 24 hours for emergency needs, working capital purposes.</w:t>
            </w:r>
          </w:p>
        </w:tc>
      </w:tr>
      <w:tr w:rsidR="000E1E95" w:rsidRPr="006F6548" w14:paraId="1332EF37" w14:textId="77777777" w:rsidTr="006C2686">
        <w:trPr>
          <w:trHeight w:val="971"/>
        </w:trPr>
        <w:tc>
          <w:tcPr>
            <w:tcW w:w="3484" w:type="dxa"/>
          </w:tcPr>
          <w:p w14:paraId="54018379" w14:textId="77777777" w:rsidR="000E1E95" w:rsidRPr="00CE5831" w:rsidRDefault="000E1E95" w:rsidP="006C2686">
            <w:pPr>
              <w:rPr>
                <w:rFonts w:ascii="Gadugi" w:hAnsi="Gadugi"/>
                <w:b/>
                <w:bCs/>
              </w:rPr>
            </w:pPr>
            <w:r w:rsidRPr="00CE5831">
              <w:rPr>
                <w:rFonts w:ascii="Gadugi" w:hAnsi="Gadugi"/>
                <w:b/>
                <w:bCs/>
              </w:rPr>
              <w:t xml:space="preserve">Small Business Debt Relief for SBA 7(a) Loans </w:t>
            </w:r>
          </w:p>
        </w:tc>
        <w:tc>
          <w:tcPr>
            <w:tcW w:w="1064" w:type="dxa"/>
          </w:tcPr>
          <w:p w14:paraId="591D8B9A" w14:textId="77777777" w:rsidR="000E1E95" w:rsidRPr="006F6548" w:rsidRDefault="000E1E95" w:rsidP="006C2686">
            <w:pPr>
              <w:rPr>
                <w:rFonts w:ascii="Gadugi" w:hAnsi="Gadugi"/>
              </w:rPr>
            </w:pPr>
            <w:r w:rsidRPr="00425808">
              <w:rPr>
                <w:rFonts w:ascii="Gadugi" w:hAnsi="Gadugi"/>
              </w:rPr>
              <w:t xml:space="preserve">US SBA Federal </w:t>
            </w:r>
          </w:p>
        </w:tc>
        <w:tc>
          <w:tcPr>
            <w:tcW w:w="812" w:type="dxa"/>
          </w:tcPr>
          <w:p w14:paraId="5D817A32" w14:textId="77777777" w:rsidR="000E1E95" w:rsidRPr="006F6548" w:rsidRDefault="000E1E95" w:rsidP="006C2686">
            <w:pPr>
              <w:rPr>
                <w:rFonts w:ascii="Gadugi" w:hAnsi="Gadugi"/>
              </w:rPr>
            </w:pPr>
            <w:r>
              <w:rPr>
                <w:rFonts w:ascii="Gadugi" w:hAnsi="Gadugi"/>
              </w:rPr>
              <w:t>Loan</w:t>
            </w:r>
          </w:p>
        </w:tc>
        <w:tc>
          <w:tcPr>
            <w:tcW w:w="1059" w:type="dxa"/>
          </w:tcPr>
          <w:p w14:paraId="4B39B58B" w14:textId="77777777" w:rsidR="000E1E95" w:rsidRPr="006F6548" w:rsidRDefault="000E1E95" w:rsidP="006C2686">
            <w:pPr>
              <w:rPr>
                <w:rFonts w:ascii="Gadugi" w:hAnsi="Gadugi"/>
              </w:rPr>
            </w:pPr>
            <w:r>
              <w:rPr>
                <w:rFonts w:ascii="Gadugi" w:hAnsi="Gadugi"/>
              </w:rPr>
              <w:t>Varies</w:t>
            </w:r>
          </w:p>
        </w:tc>
        <w:tc>
          <w:tcPr>
            <w:tcW w:w="4196" w:type="dxa"/>
          </w:tcPr>
          <w:p w14:paraId="7FF6661E" w14:textId="77777777" w:rsidR="000E1E95" w:rsidRPr="006F6548" w:rsidRDefault="000E1E95" w:rsidP="006C2686">
            <w:pPr>
              <w:rPr>
                <w:rFonts w:ascii="Gadugi" w:hAnsi="Gadugi"/>
              </w:rPr>
            </w:pPr>
            <w:r w:rsidRPr="00653725">
              <w:rPr>
                <w:rFonts w:ascii="Gadugi" w:hAnsi="Gadugi"/>
              </w:rPr>
              <w:t>Determined by SBA Approved lender on a case by case basis.</w:t>
            </w:r>
          </w:p>
        </w:tc>
        <w:tc>
          <w:tcPr>
            <w:tcW w:w="1292" w:type="dxa"/>
          </w:tcPr>
          <w:p w14:paraId="2AB877D3" w14:textId="77777777" w:rsidR="000E1E95" w:rsidRPr="006F6548" w:rsidRDefault="000E1E95" w:rsidP="006C2686">
            <w:pPr>
              <w:rPr>
                <w:rFonts w:ascii="Gadugi" w:hAnsi="Gadugi"/>
              </w:rPr>
            </w:pPr>
            <w:r>
              <w:rPr>
                <w:rFonts w:ascii="Gadugi" w:hAnsi="Gadugi"/>
              </w:rPr>
              <w:t xml:space="preserve">6 Months or 90 days </w:t>
            </w:r>
          </w:p>
        </w:tc>
        <w:tc>
          <w:tcPr>
            <w:tcW w:w="6808" w:type="dxa"/>
          </w:tcPr>
          <w:p w14:paraId="01D994ED" w14:textId="77777777" w:rsidR="000E1E95" w:rsidRPr="006F6548" w:rsidRDefault="000E1E95" w:rsidP="006C2686">
            <w:pPr>
              <w:rPr>
                <w:rFonts w:ascii="Gadugi" w:hAnsi="Gadugi"/>
              </w:rPr>
            </w:pPr>
            <w:r>
              <w:rPr>
                <w:rFonts w:ascii="Gadugi" w:hAnsi="Gadugi"/>
              </w:rPr>
              <w:t>This is a Non-emergency loan for new borrowers, SBA will cover principal interest &amp; fees for 6 months unless guarantee has been sold, in which case, 90 days.</w:t>
            </w:r>
          </w:p>
        </w:tc>
      </w:tr>
      <w:tr w:rsidR="000E1E95" w:rsidRPr="006F6548" w14:paraId="2E7C56CD" w14:textId="77777777" w:rsidTr="006C2686">
        <w:tc>
          <w:tcPr>
            <w:tcW w:w="3484" w:type="dxa"/>
          </w:tcPr>
          <w:p w14:paraId="240FBD6B" w14:textId="77777777" w:rsidR="000E1E95" w:rsidRPr="00CE5831" w:rsidRDefault="000E1E95" w:rsidP="006C2686">
            <w:pPr>
              <w:rPr>
                <w:rFonts w:ascii="Gadugi" w:hAnsi="Gadugi"/>
                <w:b/>
                <w:bCs/>
              </w:rPr>
            </w:pPr>
            <w:r w:rsidRPr="00CE5831">
              <w:rPr>
                <w:rFonts w:ascii="Gadugi" w:hAnsi="Gadugi"/>
                <w:b/>
                <w:bCs/>
              </w:rPr>
              <w:t>Small Business Debt Relief for Community Advantage Program</w:t>
            </w:r>
          </w:p>
        </w:tc>
        <w:tc>
          <w:tcPr>
            <w:tcW w:w="1064" w:type="dxa"/>
          </w:tcPr>
          <w:p w14:paraId="0AE27157" w14:textId="77777777" w:rsidR="000E1E95" w:rsidRPr="006F6548" w:rsidRDefault="000E1E95" w:rsidP="006C2686">
            <w:pPr>
              <w:rPr>
                <w:rFonts w:ascii="Gadugi" w:hAnsi="Gadugi"/>
              </w:rPr>
            </w:pPr>
            <w:r w:rsidRPr="00425808">
              <w:rPr>
                <w:rFonts w:ascii="Gadugi" w:hAnsi="Gadugi"/>
              </w:rPr>
              <w:t xml:space="preserve">US SBA Federal </w:t>
            </w:r>
          </w:p>
        </w:tc>
        <w:tc>
          <w:tcPr>
            <w:tcW w:w="812" w:type="dxa"/>
          </w:tcPr>
          <w:p w14:paraId="2C22C450" w14:textId="77777777" w:rsidR="000E1E95" w:rsidRPr="006F6548" w:rsidRDefault="000E1E95" w:rsidP="006C2686">
            <w:pPr>
              <w:rPr>
                <w:rFonts w:ascii="Gadugi" w:hAnsi="Gadugi"/>
              </w:rPr>
            </w:pPr>
            <w:r>
              <w:rPr>
                <w:rFonts w:ascii="Gadugi" w:hAnsi="Gadugi"/>
              </w:rPr>
              <w:t>Loan</w:t>
            </w:r>
          </w:p>
        </w:tc>
        <w:tc>
          <w:tcPr>
            <w:tcW w:w="1059" w:type="dxa"/>
          </w:tcPr>
          <w:p w14:paraId="4CD20342" w14:textId="77777777" w:rsidR="000E1E95" w:rsidRPr="006F6548" w:rsidRDefault="000E1E95" w:rsidP="006C2686">
            <w:pPr>
              <w:rPr>
                <w:rFonts w:ascii="Gadugi" w:hAnsi="Gadugi"/>
              </w:rPr>
            </w:pPr>
            <w:r>
              <w:rPr>
                <w:rFonts w:ascii="Gadugi" w:hAnsi="Gadugi"/>
              </w:rPr>
              <w:t>Varies</w:t>
            </w:r>
          </w:p>
        </w:tc>
        <w:tc>
          <w:tcPr>
            <w:tcW w:w="4196" w:type="dxa"/>
          </w:tcPr>
          <w:p w14:paraId="2FD3DEC8" w14:textId="77777777" w:rsidR="000E1E95" w:rsidRPr="006F6548" w:rsidRDefault="000E1E95" w:rsidP="006C2686">
            <w:pPr>
              <w:rPr>
                <w:rFonts w:ascii="Gadugi" w:hAnsi="Gadugi"/>
              </w:rPr>
            </w:pPr>
            <w:r w:rsidRPr="00653725">
              <w:rPr>
                <w:rFonts w:ascii="Gadugi" w:hAnsi="Gadugi"/>
              </w:rPr>
              <w:t>Determined by SBA Approved lender on a case by case basis.</w:t>
            </w:r>
          </w:p>
        </w:tc>
        <w:tc>
          <w:tcPr>
            <w:tcW w:w="1292" w:type="dxa"/>
          </w:tcPr>
          <w:p w14:paraId="6E167665" w14:textId="77777777" w:rsidR="000E1E95" w:rsidRPr="006F6548" w:rsidRDefault="000E1E95" w:rsidP="006C2686">
            <w:pPr>
              <w:rPr>
                <w:rFonts w:ascii="Gadugi" w:hAnsi="Gadugi"/>
              </w:rPr>
            </w:pPr>
            <w:r>
              <w:rPr>
                <w:rFonts w:ascii="Gadugi" w:hAnsi="Gadugi"/>
              </w:rPr>
              <w:t>6 Months</w:t>
            </w:r>
          </w:p>
        </w:tc>
        <w:tc>
          <w:tcPr>
            <w:tcW w:w="6808" w:type="dxa"/>
          </w:tcPr>
          <w:p w14:paraId="6EC8F56D" w14:textId="77777777" w:rsidR="000E1E95" w:rsidRPr="006F6548" w:rsidRDefault="000E1E95" w:rsidP="006C2686">
            <w:pPr>
              <w:rPr>
                <w:rFonts w:ascii="Gadugi" w:hAnsi="Gadugi"/>
              </w:rPr>
            </w:pPr>
            <w:r>
              <w:rPr>
                <w:rFonts w:ascii="Gadugi" w:hAnsi="Gadugi"/>
              </w:rPr>
              <w:t>This is a Non-emergency loan for new borrowers, SBA will cover principal interest &amp; fees for 6 months.</w:t>
            </w:r>
          </w:p>
        </w:tc>
      </w:tr>
      <w:tr w:rsidR="000E1E95" w:rsidRPr="006F6548" w14:paraId="7634267D" w14:textId="77777777" w:rsidTr="006C2686">
        <w:tc>
          <w:tcPr>
            <w:tcW w:w="3484" w:type="dxa"/>
          </w:tcPr>
          <w:p w14:paraId="731AC837" w14:textId="77777777" w:rsidR="000E1E95" w:rsidRPr="00CE5831" w:rsidRDefault="000E1E95" w:rsidP="006C2686">
            <w:pPr>
              <w:rPr>
                <w:rFonts w:ascii="Gadugi" w:hAnsi="Gadugi"/>
                <w:b/>
                <w:bCs/>
              </w:rPr>
            </w:pPr>
            <w:r w:rsidRPr="00CE5831">
              <w:rPr>
                <w:rFonts w:ascii="Gadugi" w:hAnsi="Gadugi"/>
                <w:b/>
                <w:bCs/>
              </w:rPr>
              <w:t>Small Business Debt Relief for SBA 504 Loans</w:t>
            </w:r>
          </w:p>
        </w:tc>
        <w:tc>
          <w:tcPr>
            <w:tcW w:w="1064" w:type="dxa"/>
          </w:tcPr>
          <w:p w14:paraId="657FECB3" w14:textId="77777777" w:rsidR="000E1E95" w:rsidRPr="006F6548" w:rsidRDefault="000E1E95" w:rsidP="006C2686">
            <w:pPr>
              <w:rPr>
                <w:rFonts w:ascii="Gadugi" w:hAnsi="Gadugi"/>
              </w:rPr>
            </w:pPr>
            <w:r w:rsidRPr="00425808">
              <w:rPr>
                <w:rFonts w:ascii="Gadugi" w:hAnsi="Gadugi"/>
              </w:rPr>
              <w:t xml:space="preserve">US SBA Federal </w:t>
            </w:r>
          </w:p>
        </w:tc>
        <w:tc>
          <w:tcPr>
            <w:tcW w:w="812" w:type="dxa"/>
          </w:tcPr>
          <w:p w14:paraId="77A87FA4" w14:textId="77777777" w:rsidR="000E1E95" w:rsidRPr="006F6548" w:rsidRDefault="000E1E95" w:rsidP="006C2686">
            <w:pPr>
              <w:rPr>
                <w:rFonts w:ascii="Gadugi" w:hAnsi="Gadugi"/>
              </w:rPr>
            </w:pPr>
            <w:r>
              <w:rPr>
                <w:rFonts w:ascii="Gadugi" w:hAnsi="Gadugi"/>
              </w:rPr>
              <w:t>Loan</w:t>
            </w:r>
          </w:p>
        </w:tc>
        <w:tc>
          <w:tcPr>
            <w:tcW w:w="1059" w:type="dxa"/>
          </w:tcPr>
          <w:p w14:paraId="1635B702" w14:textId="77777777" w:rsidR="000E1E95" w:rsidRPr="006F6548" w:rsidRDefault="000E1E95" w:rsidP="006C2686">
            <w:pPr>
              <w:rPr>
                <w:rFonts w:ascii="Gadugi" w:hAnsi="Gadugi"/>
              </w:rPr>
            </w:pPr>
            <w:r>
              <w:rPr>
                <w:rFonts w:ascii="Gadugi" w:hAnsi="Gadugi"/>
              </w:rPr>
              <w:t>Varies</w:t>
            </w:r>
          </w:p>
        </w:tc>
        <w:tc>
          <w:tcPr>
            <w:tcW w:w="4196" w:type="dxa"/>
          </w:tcPr>
          <w:p w14:paraId="25BA8818" w14:textId="77777777" w:rsidR="000E1E95" w:rsidRPr="006F6548" w:rsidRDefault="000E1E95" w:rsidP="006C2686">
            <w:pPr>
              <w:rPr>
                <w:rFonts w:ascii="Gadugi" w:hAnsi="Gadugi"/>
              </w:rPr>
            </w:pPr>
            <w:r w:rsidRPr="00653725">
              <w:rPr>
                <w:rFonts w:ascii="Gadugi" w:hAnsi="Gadugi"/>
              </w:rPr>
              <w:t>Determined by SBA Approved lender on a case by case basis.</w:t>
            </w:r>
          </w:p>
        </w:tc>
        <w:tc>
          <w:tcPr>
            <w:tcW w:w="1292" w:type="dxa"/>
          </w:tcPr>
          <w:p w14:paraId="0003B553" w14:textId="77777777" w:rsidR="000E1E95" w:rsidRPr="006F6548" w:rsidRDefault="000E1E95" w:rsidP="006C2686">
            <w:pPr>
              <w:rPr>
                <w:rFonts w:ascii="Gadugi" w:hAnsi="Gadugi"/>
              </w:rPr>
            </w:pPr>
            <w:r>
              <w:rPr>
                <w:rFonts w:ascii="Gadugi" w:hAnsi="Gadugi"/>
              </w:rPr>
              <w:t>6 Months</w:t>
            </w:r>
          </w:p>
        </w:tc>
        <w:tc>
          <w:tcPr>
            <w:tcW w:w="6808" w:type="dxa"/>
          </w:tcPr>
          <w:p w14:paraId="294FD1E6" w14:textId="77777777" w:rsidR="000E1E95" w:rsidRPr="006F6548" w:rsidRDefault="000E1E95" w:rsidP="006C2686">
            <w:pPr>
              <w:rPr>
                <w:rFonts w:ascii="Gadugi" w:hAnsi="Gadugi"/>
              </w:rPr>
            </w:pPr>
            <w:r>
              <w:rPr>
                <w:rFonts w:ascii="Gadugi" w:hAnsi="Gadugi"/>
              </w:rPr>
              <w:t>This is a Non-emergency loan for new borrowers, SBA will cover principal interest &amp; fees for 6 months or for 20% of the original amount, whichever is less.</w:t>
            </w:r>
          </w:p>
        </w:tc>
      </w:tr>
      <w:tr w:rsidR="000E1E95" w:rsidRPr="006F6548" w14:paraId="0388B108" w14:textId="77777777" w:rsidTr="006C2686">
        <w:tc>
          <w:tcPr>
            <w:tcW w:w="3484" w:type="dxa"/>
          </w:tcPr>
          <w:p w14:paraId="49B59171" w14:textId="77777777" w:rsidR="000E1E95" w:rsidRPr="00CE5831" w:rsidRDefault="000E1E95" w:rsidP="006C2686">
            <w:pPr>
              <w:rPr>
                <w:rFonts w:ascii="Gadugi" w:hAnsi="Gadugi"/>
                <w:b/>
                <w:bCs/>
              </w:rPr>
            </w:pPr>
            <w:r w:rsidRPr="00CE5831">
              <w:rPr>
                <w:rFonts w:ascii="Gadugi" w:hAnsi="Gadugi"/>
                <w:b/>
                <w:bCs/>
              </w:rPr>
              <w:t>Small Business Debt Relief for SBA Microloans</w:t>
            </w:r>
          </w:p>
        </w:tc>
        <w:tc>
          <w:tcPr>
            <w:tcW w:w="1064" w:type="dxa"/>
          </w:tcPr>
          <w:p w14:paraId="5599803B" w14:textId="77777777" w:rsidR="000E1E95" w:rsidRPr="006F6548" w:rsidRDefault="000E1E95" w:rsidP="006C2686">
            <w:pPr>
              <w:rPr>
                <w:rFonts w:ascii="Gadugi" w:hAnsi="Gadugi"/>
              </w:rPr>
            </w:pPr>
            <w:r w:rsidRPr="00425808">
              <w:rPr>
                <w:rFonts w:ascii="Gadugi" w:hAnsi="Gadugi"/>
              </w:rPr>
              <w:t xml:space="preserve">US SBA Federal </w:t>
            </w:r>
          </w:p>
        </w:tc>
        <w:tc>
          <w:tcPr>
            <w:tcW w:w="812" w:type="dxa"/>
          </w:tcPr>
          <w:p w14:paraId="7CD92BA6" w14:textId="77777777" w:rsidR="000E1E95" w:rsidRPr="006F6548" w:rsidRDefault="000E1E95" w:rsidP="006C2686">
            <w:pPr>
              <w:rPr>
                <w:rFonts w:ascii="Gadugi" w:hAnsi="Gadugi"/>
              </w:rPr>
            </w:pPr>
            <w:r>
              <w:rPr>
                <w:rFonts w:ascii="Gadugi" w:hAnsi="Gadugi"/>
              </w:rPr>
              <w:t>Loan</w:t>
            </w:r>
          </w:p>
        </w:tc>
        <w:tc>
          <w:tcPr>
            <w:tcW w:w="1059" w:type="dxa"/>
          </w:tcPr>
          <w:p w14:paraId="326C85CD" w14:textId="77777777" w:rsidR="000E1E95" w:rsidRPr="006F6548" w:rsidRDefault="000E1E95" w:rsidP="006C2686">
            <w:pPr>
              <w:rPr>
                <w:rFonts w:ascii="Gadugi" w:hAnsi="Gadugi"/>
              </w:rPr>
            </w:pPr>
            <w:r>
              <w:rPr>
                <w:rFonts w:ascii="Gadugi" w:hAnsi="Gadugi"/>
              </w:rPr>
              <w:t>Varies</w:t>
            </w:r>
          </w:p>
        </w:tc>
        <w:tc>
          <w:tcPr>
            <w:tcW w:w="4196" w:type="dxa"/>
          </w:tcPr>
          <w:p w14:paraId="0855E51D" w14:textId="77777777" w:rsidR="000E1E95" w:rsidRPr="006F6548" w:rsidRDefault="000E1E95" w:rsidP="006C2686">
            <w:pPr>
              <w:rPr>
                <w:rFonts w:ascii="Gadugi" w:hAnsi="Gadugi"/>
              </w:rPr>
            </w:pPr>
            <w:r w:rsidRPr="00653725">
              <w:rPr>
                <w:rFonts w:ascii="Gadugi" w:hAnsi="Gadugi"/>
              </w:rPr>
              <w:t>Determined by SBA Approved lender on a case by case basis.</w:t>
            </w:r>
          </w:p>
        </w:tc>
        <w:tc>
          <w:tcPr>
            <w:tcW w:w="1292" w:type="dxa"/>
          </w:tcPr>
          <w:p w14:paraId="624342A1" w14:textId="77777777" w:rsidR="000E1E95" w:rsidRPr="006F6548" w:rsidRDefault="000E1E95" w:rsidP="006C2686">
            <w:pPr>
              <w:rPr>
                <w:rFonts w:ascii="Gadugi" w:hAnsi="Gadugi"/>
              </w:rPr>
            </w:pPr>
            <w:r>
              <w:rPr>
                <w:rFonts w:ascii="Gadugi" w:hAnsi="Gadugi"/>
              </w:rPr>
              <w:t>6 Months</w:t>
            </w:r>
          </w:p>
        </w:tc>
        <w:tc>
          <w:tcPr>
            <w:tcW w:w="6808" w:type="dxa"/>
          </w:tcPr>
          <w:p w14:paraId="49600410" w14:textId="77777777" w:rsidR="000E1E95" w:rsidRPr="006F6548" w:rsidRDefault="000E1E95" w:rsidP="006C2686">
            <w:pPr>
              <w:rPr>
                <w:rFonts w:ascii="Gadugi" w:hAnsi="Gadugi"/>
              </w:rPr>
            </w:pPr>
            <w:r>
              <w:rPr>
                <w:rFonts w:ascii="Gadugi" w:hAnsi="Gadugi"/>
              </w:rPr>
              <w:t>This is a Non-emergency loan for new borrowers, SBA will cover principal interest &amp; fees for 6 months – deferment may not cause the loan to extend beyond the maximum six-year maturity.</w:t>
            </w:r>
          </w:p>
        </w:tc>
      </w:tr>
    </w:tbl>
    <w:p w14:paraId="425627CA" w14:textId="6FB3D490" w:rsidR="0030589F" w:rsidRDefault="00995132" w:rsidP="00C5187C">
      <w:pPr>
        <w:jc w:val="center"/>
        <w:rPr>
          <w:rFonts w:ascii="Gadugi" w:hAnsi="Gadugi"/>
        </w:rPr>
      </w:pPr>
      <w:r>
        <w:rPr>
          <w:rFonts w:ascii="Gadugi" w:hAnsi="Gadugi"/>
        </w:rPr>
        <w:lastRenderedPageBreak/>
        <w:t xml:space="preserve">If you are having trouble accessing SBA.gov/disaster directly, you are not alone! You can also get to the </w:t>
      </w:r>
      <w:r w:rsidR="00C5187C">
        <w:rPr>
          <w:rFonts w:ascii="Gadugi" w:hAnsi="Gadugi"/>
        </w:rPr>
        <w:t xml:space="preserve">new streamlined </w:t>
      </w:r>
      <w:r>
        <w:rPr>
          <w:rFonts w:ascii="Gadugi" w:hAnsi="Gadugi"/>
        </w:rPr>
        <w:t xml:space="preserve">EIDL </w:t>
      </w:r>
      <w:r w:rsidR="00C5187C">
        <w:rPr>
          <w:rFonts w:ascii="Gadugi" w:hAnsi="Gadugi"/>
        </w:rPr>
        <w:t xml:space="preserve">&amp; EIDL Advance </w:t>
      </w:r>
      <w:r>
        <w:rPr>
          <w:rFonts w:ascii="Gadugi" w:hAnsi="Gadugi"/>
        </w:rPr>
        <w:t xml:space="preserve">application by navigating the site, as </w:t>
      </w:r>
      <w:r w:rsidR="00C5187C">
        <w:rPr>
          <w:rFonts w:ascii="Gadugi" w:hAnsi="Gadugi"/>
        </w:rPr>
        <w:t>follows</w:t>
      </w:r>
      <w:r>
        <w:rPr>
          <w:rFonts w:ascii="Gadugi" w:hAnsi="Gadugi"/>
        </w:rPr>
        <w:t>:</w:t>
      </w:r>
    </w:p>
    <w:tbl>
      <w:tblPr>
        <w:tblStyle w:val="TableGrid"/>
        <w:tblW w:w="0" w:type="auto"/>
        <w:tblLook w:val="04A0" w:firstRow="1" w:lastRow="0" w:firstColumn="1" w:lastColumn="0" w:noHBand="0" w:noVBand="1"/>
      </w:tblPr>
      <w:tblGrid>
        <w:gridCol w:w="6047"/>
        <w:gridCol w:w="6447"/>
        <w:gridCol w:w="6216"/>
      </w:tblGrid>
      <w:tr w:rsidR="006A49BC" w:rsidRPr="00C5187C" w14:paraId="2F2D396C" w14:textId="77777777" w:rsidTr="00C5187C">
        <w:tc>
          <w:tcPr>
            <w:tcW w:w="5997" w:type="dxa"/>
            <w:tcBorders>
              <w:bottom w:val="nil"/>
            </w:tcBorders>
          </w:tcPr>
          <w:p w14:paraId="36E8A122" w14:textId="27E9B0ED" w:rsidR="00C5187C" w:rsidRPr="00C5187C" w:rsidRDefault="00C5187C" w:rsidP="00C5187C">
            <w:pPr>
              <w:pStyle w:val="ListParagraph"/>
              <w:numPr>
                <w:ilvl w:val="0"/>
                <w:numId w:val="1"/>
              </w:numPr>
              <w:jc w:val="center"/>
              <w:rPr>
                <w:b/>
                <w:bCs/>
                <w:noProof/>
              </w:rPr>
            </w:pPr>
            <w:r w:rsidRPr="00C5187C">
              <w:rPr>
                <w:b/>
                <w:bCs/>
                <w:noProof/>
              </w:rPr>
              <w:t xml:space="preserve">Go to </w:t>
            </w:r>
            <w:hyperlink r:id="rId23" w:history="1">
              <w:r w:rsidRPr="00C5187C">
                <w:rPr>
                  <w:rStyle w:val="Hyperlink"/>
                  <w:b/>
                  <w:bCs/>
                  <w:noProof/>
                </w:rPr>
                <w:t>www.sba.gov</w:t>
              </w:r>
            </w:hyperlink>
            <w:r w:rsidRPr="00C5187C">
              <w:rPr>
                <w:b/>
                <w:bCs/>
                <w:noProof/>
              </w:rPr>
              <w:t xml:space="preserve"> and click “Learn More”</w:t>
            </w:r>
          </w:p>
        </w:tc>
        <w:tc>
          <w:tcPr>
            <w:tcW w:w="6696" w:type="dxa"/>
            <w:tcBorders>
              <w:bottom w:val="nil"/>
            </w:tcBorders>
          </w:tcPr>
          <w:p w14:paraId="157A642E" w14:textId="3283E68C" w:rsidR="00C5187C" w:rsidRPr="00C5187C" w:rsidRDefault="00C5187C" w:rsidP="00C5187C">
            <w:pPr>
              <w:pStyle w:val="ListParagraph"/>
              <w:numPr>
                <w:ilvl w:val="0"/>
                <w:numId w:val="1"/>
              </w:numPr>
              <w:jc w:val="center"/>
              <w:rPr>
                <w:b/>
                <w:bCs/>
                <w:noProof/>
              </w:rPr>
            </w:pPr>
            <w:r w:rsidRPr="00C5187C">
              <w:rPr>
                <w:b/>
                <w:bCs/>
                <w:noProof/>
              </w:rPr>
              <w:t>Click on Economic Injury Disaster Loan Program</w:t>
            </w:r>
          </w:p>
        </w:tc>
        <w:tc>
          <w:tcPr>
            <w:tcW w:w="6017" w:type="dxa"/>
            <w:tcBorders>
              <w:bottom w:val="nil"/>
            </w:tcBorders>
          </w:tcPr>
          <w:p w14:paraId="1361EF7D" w14:textId="0C490615" w:rsidR="00C5187C" w:rsidRPr="00C5187C" w:rsidRDefault="00C5187C" w:rsidP="00C5187C">
            <w:pPr>
              <w:pStyle w:val="ListParagraph"/>
              <w:numPr>
                <w:ilvl w:val="0"/>
                <w:numId w:val="1"/>
              </w:numPr>
              <w:jc w:val="center"/>
              <w:rPr>
                <w:b/>
                <w:bCs/>
                <w:noProof/>
              </w:rPr>
            </w:pPr>
            <w:r w:rsidRPr="00C5187C">
              <w:rPr>
                <w:b/>
                <w:bCs/>
                <w:noProof/>
              </w:rPr>
              <w:t>Click on “Applyl for Assistance”</w:t>
            </w:r>
          </w:p>
        </w:tc>
      </w:tr>
      <w:tr w:rsidR="006A49BC" w14:paraId="7011E69E" w14:textId="77777777" w:rsidTr="00C5187C">
        <w:tc>
          <w:tcPr>
            <w:tcW w:w="5997" w:type="dxa"/>
            <w:tcBorders>
              <w:top w:val="nil"/>
              <w:bottom w:val="single" w:sz="4" w:space="0" w:color="auto"/>
            </w:tcBorders>
          </w:tcPr>
          <w:p w14:paraId="3A875D50" w14:textId="3CD02E62" w:rsidR="00C5187C" w:rsidRDefault="00C5187C" w:rsidP="00C5187C">
            <w:pPr>
              <w:ind w:left="-206"/>
              <w:jc w:val="center"/>
              <w:rPr>
                <w:rFonts w:ascii="Gadugi" w:hAnsi="Gadugi"/>
              </w:rPr>
            </w:pPr>
            <w:r>
              <w:rPr>
                <w:noProof/>
              </w:rPr>
              <w:drawing>
                <wp:inline distT="0" distB="0" distL="0" distR="0" wp14:anchorId="19902BD0" wp14:editId="51C655DA">
                  <wp:extent cx="3973398" cy="2728452"/>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412" t="31579" r="38887" b="12631"/>
                          <a:stretch/>
                        </pic:blipFill>
                        <pic:spPr bwMode="auto">
                          <a:xfrm>
                            <a:off x="0" y="0"/>
                            <a:ext cx="3997813" cy="2745217"/>
                          </a:xfrm>
                          <a:prstGeom prst="rect">
                            <a:avLst/>
                          </a:prstGeom>
                          <a:ln>
                            <a:noFill/>
                          </a:ln>
                          <a:extLst>
                            <a:ext uri="{53640926-AAD7-44D8-BBD7-CCE9431645EC}">
                              <a14:shadowObscured xmlns:a14="http://schemas.microsoft.com/office/drawing/2010/main"/>
                            </a:ext>
                          </a:extLst>
                        </pic:spPr>
                      </pic:pic>
                    </a:graphicData>
                  </a:graphic>
                </wp:inline>
              </w:drawing>
            </w:r>
          </w:p>
        </w:tc>
        <w:tc>
          <w:tcPr>
            <w:tcW w:w="6696" w:type="dxa"/>
            <w:tcBorders>
              <w:top w:val="nil"/>
              <w:bottom w:val="single" w:sz="4" w:space="0" w:color="auto"/>
            </w:tcBorders>
          </w:tcPr>
          <w:p w14:paraId="7613A7EA" w14:textId="3DDCA468" w:rsidR="00C5187C" w:rsidRDefault="00C5187C" w:rsidP="00C5187C">
            <w:pPr>
              <w:jc w:val="center"/>
              <w:rPr>
                <w:rFonts w:ascii="Gadugi" w:hAnsi="Gadugi"/>
              </w:rPr>
            </w:pPr>
            <w:r>
              <w:rPr>
                <w:noProof/>
              </w:rPr>
              <w:drawing>
                <wp:inline distT="0" distB="0" distL="0" distR="0" wp14:anchorId="549C01BF" wp14:editId="381BC435">
                  <wp:extent cx="4054774" cy="2831691"/>
                  <wp:effectExtent l="0" t="0" r="317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728" t="25587" r="37510" b="12630"/>
                          <a:stretch/>
                        </pic:blipFill>
                        <pic:spPr bwMode="auto">
                          <a:xfrm>
                            <a:off x="0" y="0"/>
                            <a:ext cx="4098776" cy="2862420"/>
                          </a:xfrm>
                          <a:prstGeom prst="rect">
                            <a:avLst/>
                          </a:prstGeom>
                          <a:ln>
                            <a:noFill/>
                          </a:ln>
                          <a:extLst>
                            <a:ext uri="{53640926-AAD7-44D8-BBD7-CCE9431645EC}">
                              <a14:shadowObscured xmlns:a14="http://schemas.microsoft.com/office/drawing/2010/main"/>
                            </a:ext>
                          </a:extLst>
                        </pic:spPr>
                      </pic:pic>
                    </a:graphicData>
                  </a:graphic>
                </wp:inline>
              </w:drawing>
            </w:r>
          </w:p>
        </w:tc>
        <w:tc>
          <w:tcPr>
            <w:tcW w:w="6017" w:type="dxa"/>
            <w:tcBorders>
              <w:top w:val="nil"/>
              <w:bottom w:val="single" w:sz="4" w:space="0" w:color="auto"/>
            </w:tcBorders>
          </w:tcPr>
          <w:p w14:paraId="6B1DC4C0" w14:textId="511FA4B6" w:rsidR="00C5187C" w:rsidRDefault="00C5187C" w:rsidP="00C5187C">
            <w:pPr>
              <w:jc w:val="center"/>
              <w:rPr>
                <w:rFonts w:ascii="Gadugi" w:hAnsi="Gadugi"/>
              </w:rPr>
            </w:pPr>
            <w:r>
              <w:rPr>
                <w:noProof/>
              </w:rPr>
              <w:drawing>
                <wp:inline distT="0" distB="0" distL="0" distR="0" wp14:anchorId="45FEB528" wp14:editId="280635BA">
                  <wp:extent cx="3960733" cy="2374491"/>
                  <wp:effectExtent l="0" t="0" r="190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974" t="25307" r="30513" b="10199"/>
                          <a:stretch/>
                        </pic:blipFill>
                        <pic:spPr bwMode="auto">
                          <a:xfrm>
                            <a:off x="0" y="0"/>
                            <a:ext cx="3968682" cy="2379256"/>
                          </a:xfrm>
                          <a:prstGeom prst="rect">
                            <a:avLst/>
                          </a:prstGeom>
                          <a:ln>
                            <a:noFill/>
                          </a:ln>
                          <a:extLst>
                            <a:ext uri="{53640926-AAD7-44D8-BBD7-CCE9431645EC}">
                              <a14:shadowObscured xmlns:a14="http://schemas.microsoft.com/office/drawing/2010/main"/>
                            </a:ext>
                          </a:extLst>
                        </pic:spPr>
                      </pic:pic>
                    </a:graphicData>
                  </a:graphic>
                </wp:inline>
              </w:drawing>
            </w:r>
          </w:p>
        </w:tc>
      </w:tr>
      <w:tr w:rsidR="006A49BC" w:rsidRPr="00C5187C" w14:paraId="368F17AA" w14:textId="77777777" w:rsidTr="00C5187C">
        <w:tc>
          <w:tcPr>
            <w:tcW w:w="5997" w:type="dxa"/>
            <w:tcBorders>
              <w:bottom w:val="nil"/>
            </w:tcBorders>
          </w:tcPr>
          <w:p w14:paraId="79C938C0" w14:textId="265C826F" w:rsidR="00C5187C" w:rsidRPr="00C5187C" w:rsidRDefault="00C5187C" w:rsidP="00C5187C">
            <w:pPr>
              <w:pStyle w:val="ListParagraph"/>
              <w:numPr>
                <w:ilvl w:val="0"/>
                <w:numId w:val="1"/>
              </w:numPr>
              <w:jc w:val="center"/>
              <w:rPr>
                <w:rFonts w:ascii="Gadugi" w:hAnsi="Gadugi"/>
                <w:b/>
                <w:bCs/>
              </w:rPr>
            </w:pPr>
            <w:r w:rsidRPr="00C5187C">
              <w:rPr>
                <w:rFonts w:ascii="Gadugi" w:hAnsi="Gadugi"/>
                <w:b/>
                <w:bCs/>
              </w:rPr>
              <w:t>Click on “Click Here”</w:t>
            </w:r>
          </w:p>
        </w:tc>
        <w:tc>
          <w:tcPr>
            <w:tcW w:w="6696" w:type="dxa"/>
            <w:tcBorders>
              <w:bottom w:val="nil"/>
            </w:tcBorders>
          </w:tcPr>
          <w:p w14:paraId="3793199B" w14:textId="002172D1" w:rsidR="00C5187C" w:rsidRPr="00C5187C" w:rsidRDefault="00C5187C" w:rsidP="00C5187C">
            <w:pPr>
              <w:pStyle w:val="ListParagraph"/>
              <w:numPr>
                <w:ilvl w:val="0"/>
                <w:numId w:val="1"/>
              </w:numPr>
              <w:jc w:val="center"/>
              <w:rPr>
                <w:rFonts w:ascii="Gadugi" w:hAnsi="Gadugi"/>
                <w:b/>
                <w:bCs/>
              </w:rPr>
            </w:pPr>
            <w:r w:rsidRPr="00C5187C">
              <w:rPr>
                <w:rFonts w:ascii="Gadugi" w:hAnsi="Gadugi"/>
                <w:b/>
                <w:bCs/>
              </w:rPr>
              <w:t>Start your application!</w:t>
            </w:r>
          </w:p>
        </w:tc>
        <w:tc>
          <w:tcPr>
            <w:tcW w:w="6017" w:type="dxa"/>
            <w:tcBorders>
              <w:bottom w:val="nil"/>
            </w:tcBorders>
          </w:tcPr>
          <w:p w14:paraId="214A32E4" w14:textId="72E78AC7" w:rsidR="00C5187C" w:rsidRPr="00C5187C" w:rsidRDefault="00C5187C" w:rsidP="00C5187C">
            <w:pPr>
              <w:jc w:val="center"/>
              <w:rPr>
                <w:rFonts w:ascii="Gadugi" w:hAnsi="Gadugi"/>
                <w:b/>
                <w:bCs/>
              </w:rPr>
            </w:pPr>
            <w:r w:rsidRPr="00C5187C">
              <w:rPr>
                <w:rFonts w:ascii="Gadugi" w:hAnsi="Gadugi"/>
                <w:b/>
                <w:bCs/>
              </w:rPr>
              <w:t xml:space="preserve">Notes: </w:t>
            </w:r>
          </w:p>
        </w:tc>
      </w:tr>
      <w:tr w:rsidR="006A49BC" w14:paraId="06FDEF07" w14:textId="77777777" w:rsidTr="00C5187C">
        <w:tc>
          <w:tcPr>
            <w:tcW w:w="5997" w:type="dxa"/>
            <w:tcBorders>
              <w:top w:val="nil"/>
            </w:tcBorders>
          </w:tcPr>
          <w:p w14:paraId="2A8BAF7F" w14:textId="2175A687" w:rsidR="00C5187C" w:rsidRDefault="00C5187C" w:rsidP="00C5187C">
            <w:pPr>
              <w:jc w:val="center"/>
              <w:rPr>
                <w:rFonts w:ascii="Gadugi" w:hAnsi="Gadugi"/>
              </w:rPr>
            </w:pPr>
            <w:r>
              <w:rPr>
                <w:noProof/>
              </w:rPr>
              <w:drawing>
                <wp:inline distT="0" distB="0" distL="0" distR="0" wp14:anchorId="39823FBE" wp14:editId="6C89E08C">
                  <wp:extent cx="3747098" cy="2831691"/>
                  <wp:effectExtent l="0" t="0" r="635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974" t="29592" r="38975" b="13914"/>
                          <a:stretch/>
                        </pic:blipFill>
                        <pic:spPr bwMode="auto">
                          <a:xfrm>
                            <a:off x="0" y="0"/>
                            <a:ext cx="3770585" cy="2849440"/>
                          </a:xfrm>
                          <a:prstGeom prst="rect">
                            <a:avLst/>
                          </a:prstGeom>
                          <a:ln>
                            <a:noFill/>
                          </a:ln>
                          <a:extLst>
                            <a:ext uri="{53640926-AAD7-44D8-BBD7-CCE9431645EC}">
                              <a14:shadowObscured xmlns:a14="http://schemas.microsoft.com/office/drawing/2010/main"/>
                            </a:ext>
                          </a:extLst>
                        </pic:spPr>
                      </pic:pic>
                    </a:graphicData>
                  </a:graphic>
                </wp:inline>
              </w:drawing>
            </w:r>
          </w:p>
        </w:tc>
        <w:tc>
          <w:tcPr>
            <w:tcW w:w="6696" w:type="dxa"/>
            <w:tcBorders>
              <w:top w:val="nil"/>
            </w:tcBorders>
          </w:tcPr>
          <w:p w14:paraId="4BD873B4" w14:textId="0039A2D7" w:rsidR="00C5187C" w:rsidRDefault="00C5187C" w:rsidP="00C5187C">
            <w:pPr>
              <w:jc w:val="center"/>
              <w:rPr>
                <w:rFonts w:ascii="Gadugi" w:hAnsi="Gadugi"/>
              </w:rPr>
            </w:pPr>
            <w:r>
              <w:rPr>
                <w:noProof/>
              </w:rPr>
              <w:drawing>
                <wp:inline distT="0" distB="0" distL="0" distR="0" wp14:anchorId="3E28C62E" wp14:editId="3D47B5C5">
                  <wp:extent cx="4111849" cy="2880334"/>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538" t="16866" r="32457" b="13390"/>
                          <a:stretch/>
                        </pic:blipFill>
                        <pic:spPr bwMode="auto">
                          <a:xfrm>
                            <a:off x="0" y="0"/>
                            <a:ext cx="4133298" cy="2895359"/>
                          </a:xfrm>
                          <a:prstGeom prst="rect">
                            <a:avLst/>
                          </a:prstGeom>
                          <a:ln>
                            <a:noFill/>
                          </a:ln>
                          <a:extLst>
                            <a:ext uri="{53640926-AAD7-44D8-BBD7-CCE9431645EC}">
                              <a14:shadowObscured xmlns:a14="http://schemas.microsoft.com/office/drawing/2010/main"/>
                            </a:ext>
                          </a:extLst>
                        </pic:spPr>
                      </pic:pic>
                    </a:graphicData>
                  </a:graphic>
                </wp:inline>
              </w:drawing>
            </w:r>
          </w:p>
        </w:tc>
        <w:tc>
          <w:tcPr>
            <w:tcW w:w="6017" w:type="dxa"/>
            <w:tcBorders>
              <w:top w:val="nil"/>
            </w:tcBorders>
          </w:tcPr>
          <w:p w14:paraId="7417376A" w14:textId="77777777" w:rsidR="00C5187C" w:rsidRDefault="00C5187C" w:rsidP="00C5187C">
            <w:pPr>
              <w:jc w:val="center"/>
              <w:rPr>
                <w:rFonts w:ascii="Gadugi" w:hAnsi="Gadugi"/>
              </w:rPr>
            </w:pPr>
          </w:p>
          <w:p w14:paraId="7353704B" w14:textId="75248FB7" w:rsidR="00C5187C" w:rsidRDefault="00C5187C" w:rsidP="00C5187C">
            <w:pPr>
              <w:jc w:val="center"/>
              <w:rPr>
                <w:rFonts w:ascii="Gadugi" w:hAnsi="Gadugi"/>
              </w:rPr>
            </w:pPr>
            <w:r>
              <w:rPr>
                <w:rFonts w:ascii="Gadugi" w:hAnsi="Gadugi"/>
              </w:rPr>
              <w:t xml:space="preserve">This new streamlined site was launched on 3/29 after 8pm. </w:t>
            </w:r>
          </w:p>
          <w:p w14:paraId="41D9CA5A" w14:textId="77777777" w:rsidR="00C5187C" w:rsidRDefault="00C5187C" w:rsidP="00C5187C">
            <w:pPr>
              <w:jc w:val="center"/>
              <w:rPr>
                <w:rFonts w:ascii="Gadugi" w:hAnsi="Gadugi"/>
              </w:rPr>
            </w:pPr>
          </w:p>
          <w:p w14:paraId="0D8774C0" w14:textId="12DCD976" w:rsidR="00C5187C" w:rsidRDefault="00C5187C" w:rsidP="00C5187C">
            <w:pPr>
              <w:jc w:val="center"/>
              <w:rPr>
                <w:rFonts w:ascii="Gadugi" w:hAnsi="Gadugi"/>
              </w:rPr>
            </w:pPr>
            <w:r w:rsidRPr="006A49BC">
              <w:rPr>
                <w:rFonts w:ascii="Gadugi" w:hAnsi="Gadugi"/>
                <w:highlight w:val="yellow"/>
              </w:rPr>
              <w:t xml:space="preserve">If you previously submitted an application, you </w:t>
            </w:r>
            <w:proofErr w:type="gramStart"/>
            <w:r w:rsidRPr="006A49BC">
              <w:rPr>
                <w:rFonts w:ascii="Gadugi" w:hAnsi="Gadugi"/>
                <w:highlight w:val="yellow"/>
              </w:rPr>
              <w:t>can</w:t>
            </w:r>
            <w:proofErr w:type="gramEnd"/>
            <w:r w:rsidRPr="006A49BC">
              <w:rPr>
                <w:rFonts w:ascii="Gadugi" w:hAnsi="Gadugi"/>
                <w:highlight w:val="yellow"/>
              </w:rPr>
              <w:t xml:space="preserve"> still apply for the fully forgiven </w:t>
            </w:r>
            <w:r w:rsidR="006A49BC">
              <w:rPr>
                <w:rFonts w:ascii="Gadugi" w:hAnsi="Gadugi"/>
                <w:highlight w:val="yellow"/>
              </w:rPr>
              <w:t xml:space="preserve">$10K </w:t>
            </w:r>
            <w:r w:rsidRPr="006A49BC">
              <w:rPr>
                <w:rFonts w:ascii="Gadugi" w:hAnsi="Gadugi"/>
                <w:highlight w:val="yellow"/>
              </w:rPr>
              <w:t xml:space="preserve">EIDL Advance without </w:t>
            </w:r>
            <w:r w:rsidR="006A49BC" w:rsidRPr="006A49BC">
              <w:rPr>
                <w:rFonts w:ascii="Gadugi" w:hAnsi="Gadugi"/>
                <w:highlight w:val="yellow"/>
              </w:rPr>
              <w:t>delaying</w:t>
            </w:r>
            <w:r w:rsidRPr="006A49BC">
              <w:rPr>
                <w:rFonts w:ascii="Gadugi" w:hAnsi="Gadugi"/>
                <w:highlight w:val="yellow"/>
              </w:rPr>
              <w:t xml:space="preserve"> your</w:t>
            </w:r>
            <w:r w:rsidR="006A49BC" w:rsidRPr="006A49BC">
              <w:rPr>
                <w:rFonts w:ascii="Gadugi" w:hAnsi="Gadugi"/>
                <w:highlight w:val="yellow"/>
              </w:rPr>
              <w:t xml:space="preserve"> existing</w:t>
            </w:r>
            <w:r w:rsidRPr="006A49BC">
              <w:rPr>
                <w:rFonts w:ascii="Gadugi" w:hAnsi="Gadugi"/>
                <w:highlight w:val="yellow"/>
              </w:rPr>
              <w:t xml:space="preserve"> application.</w:t>
            </w:r>
          </w:p>
          <w:p w14:paraId="4EE956EC" w14:textId="77777777" w:rsidR="00C5187C" w:rsidRDefault="00C5187C" w:rsidP="00C5187C">
            <w:pPr>
              <w:jc w:val="center"/>
              <w:rPr>
                <w:rFonts w:ascii="Gadugi" w:hAnsi="Gadugi"/>
              </w:rPr>
            </w:pPr>
          </w:p>
          <w:p w14:paraId="3B663B40" w14:textId="77777777" w:rsidR="00C5187C" w:rsidRDefault="00C5187C" w:rsidP="00C5187C">
            <w:pPr>
              <w:jc w:val="center"/>
              <w:rPr>
                <w:rFonts w:ascii="Gadugi" w:hAnsi="Gadugi"/>
              </w:rPr>
            </w:pPr>
            <w:r>
              <w:rPr>
                <w:rFonts w:ascii="Gadugi" w:hAnsi="Gadugi"/>
              </w:rPr>
              <w:t xml:space="preserve">This new site does not require any attachments or forms to be submitted, but they may contact you for more information if needed, following the application submittal. </w:t>
            </w:r>
          </w:p>
          <w:p w14:paraId="6AC7AD65" w14:textId="77777777" w:rsidR="00C5187C" w:rsidRDefault="00C5187C" w:rsidP="00C5187C">
            <w:pPr>
              <w:jc w:val="center"/>
              <w:rPr>
                <w:rFonts w:ascii="Gadugi" w:hAnsi="Gadugi"/>
              </w:rPr>
            </w:pPr>
          </w:p>
          <w:p w14:paraId="49DB8EB1" w14:textId="16CED4CF" w:rsidR="00C5187C" w:rsidRDefault="00C5187C" w:rsidP="00C5187C">
            <w:pPr>
              <w:jc w:val="center"/>
              <w:rPr>
                <w:rFonts w:ascii="Gadugi" w:hAnsi="Gadugi"/>
              </w:rPr>
            </w:pPr>
            <w:r>
              <w:rPr>
                <w:rFonts w:ascii="Gadugi" w:hAnsi="Gadugi"/>
              </w:rPr>
              <w:t xml:space="preserve">If you are contacted for </w:t>
            </w:r>
            <w:r w:rsidR="006A49BC">
              <w:rPr>
                <w:rFonts w:ascii="Gadugi" w:hAnsi="Gadugi"/>
              </w:rPr>
              <w:t>supporting documentation</w:t>
            </w:r>
            <w:r>
              <w:rPr>
                <w:rFonts w:ascii="Gadugi" w:hAnsi="Gadugi"/>
              </w:rPr>
              <w:t xml:space="preserve">, </w:t>
            </w:r>
            <w:r w:rsidR="006A49BC">
              <w:rPr>
                <w:rFonts w:ascii="Gadugi" w:hAnsi="Gadugi"/>
              </w:rPr>
              <w:t xml:space="preserve">be sure to </w:t>
            </w:r>
            <w:r>
              <w:rPr>
                <w:rFonts w:ascii="Gadugi" w:hAnsi="Gadugi"/>
              </w:rPr>
              <w:t xml:space="preserve">validate that the application number in the request matches your actual application number and beware of phishing and fraud.  </w:t>
            </w:r>
          </w:p>
        </w:tc>
      </w:tr>
    </w:tbl>
    <w:p w14:paraId="7F275B4B" w14:textId="00457F80" w:rsidR="00995132" w:rsidRPr="006F6548" w:rsidRDefault="00995132" w:rsidP="0030589F">
      <w:pPr>
        <w:rPr>
          <w:rFonts w:ascii="Gadugi" w:hAnsi="Gadugi"/>
        </w:rPr>
      </w:pPr>
    </w:p>
    <w:sectPr w:rsidR="00995132" w:rsidRPr="006F6548" w:rsidSect="00995132">
      <w:pgSz w:w="20160" w:h="12240" w:orient="landscape" w:code="5"/>
      <w:pgMar w:top="900" w:right="720" w:bottom="720" w:left="720" w:header="36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36B097" w14:textId="77777777" w:rsidR="0030589F" w:rsidRDefault="0030589F" w:rsidP="0030589F">
      <w:pPr>
        <w:spacing w:after="0" w:line="240" w:lineRule="auto"/>
      </w:pPr>
      <w:r>
        <w:separator/>
      </w:r>
    </w:p>
  </w:endnote>
  <w:endnote w:type="continuationSeparator" w:id="0">
    <w:p w14:paraId="0DB54A72" w14:textId="77777777" w:rsidR="0030589F" w:rsidRDefault="0030589F" w:rsidP="00305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77971" w14:textId="0ECBEFA9" w:rsidR="0030589F" w:rsidRPr="0030589F" w:rsidRDefault="00460DD2" w:rsidP="0030589F">
    <w:pPr>
      <w:jc w:val="center"/>
      <w:rPr>
        <w:rFonts w:ascii="Gadugi" w:hAnsi="Gadugi"/>
      </w:rPr>
    </w:pPr>
    <w:r>
      <w:rPr>
        <w:rFonts w:ascii="Gadugi" w:hAnsi="Gadugi"/>
      </w:rPr>
      <w:t xml:space="preserve">Provided as a courtesy by MGC. </w:t>
    </w:r>
    <w:r w:rsidR="008A5C15">
      <w:rPr>
        <w:rFonts w:ascii="Gadugi" w:hAnsi="Gadugi"/>
      </w:rPr>
      <w:t>V</w:t>
    </w:r>
    <w:r w:rsidR="0030589F">
      <w:rPr>
        <w:rFonts w:ascii="Gadugi" w:hAnsi="Gadugi"/>
      </w:rPr>
      <w:t>alid as of 2 April 2020</w:t>
    </w:r>
    <w:r w:rsidR="006A49BC">
      <w:rPr>
        <w:rFonts w:ascii="Gadugi" w:hAnsi="Gadugi"/>
      </w:rPr>
      <w:t>. Information is constantly evolving, stay up to date by subscribing to SBA and SBS notifications.</w:t>
    </w:r>
  </w:p>
  <w:p w14:paraId="4C761CF2" w14:textId="77777777" w:rsidR="0030589F" w:rsidRDefault="003058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5174DC" w14:textId="77777777" w:rsidR="0030589F" w:rsidRDefault="0030589F" w:rsidP="0030589F">
      <w:pPr>
        <w:spacing w:after="0" w:line="240" w:lineRule="auto"/>
      </w:pPr>
      <w:r>
        <w:separator/>
      </w:r>
    </w:p>
  </w:footnote>
  <w:footnote w:type="continuationSeparator" w:id="0">
    <w:p w14:paraId="1C3DE283" w14:textId="77777777" w:rsidR="0030589F" w:rsidRDefault="0030589F" w:rsidP="003058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870EF" w14:textId="58CD6628" w:rsidR="0030589F" w:rsidRPr="00995132" w:rsidRDefault="0030589F" w:rsidP="00995132">
    <w:pPr>
      <w:pStyle w:val="Header"/>
      <w:jc w:val="center"/>
      <w:rPr>
        <w:rFonts w:ascii="Gadugi" w:hAnsi="Gadugi" w:cs="Times New Roman"/>
        <w:b/>
        <w:bCs/>
        <w:sz w:val="36"/>
        <w:szCs w:val="36"/>
      </w:rPr>
    </w:pPr>
    <w:r>
      <w:rPr>
        <w:rFonts w:ascii="Gadugi" w:hAnsi="Gadugi" w:cs="Times New Roman"/>
        <w:b/>
        <w:bCs/>
        <w:sz w:val="36"/>
        <w:szCs w:val="36"/>
      </w:rPr>
      <w:t xml:space="preserve">Co-VID Business Assistance </w:t>
    </w:r>
    <w:r w:rsidRPr="0030589F">
      <w:rPr>
        <w:rFonts w:ascii="Gadugi" w:hAnsi="Gadugi" w:cs="Times New Roman"/>
        <w:b/>
        <w:bCs/>
        <w:sz w:val="36"/>
        <w:szCs w:val="36"/>
      </w:rPr>
      <w:t>Quick Reference</w:t>
    </w:r>
    <w:r w:rsidR="00995132">
      <w:rPr>
        <w:rFonts w:ascii="Gadugi" w:hAnsi="Gadugi" w:cs="Times New Roman"/>
        <w:b/>
        <w:bCs/>
        <w:sz w:val="36"/>
        <w:szCs w:val="36"/>
      </w:rPr>
      <w:t xml:space="preserve"> </w:t>
    </w:r>
    <w:r w:rsidRPr="0030589F">
      <w:rPr>
        <w:rFonts w:ascii="Gadugi" w:hAnsi="Gadugi" w:cs="Times New Roman"/>
        <w:sz w:val="36"/>
        <w:szCs w:val="36"/>
      </w:rPr>
      <w:t>(as of 4/2/2020)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07B40"/>
    <w:multiLevelType w:val="hybridMultilevel"/>
    <w:tmpl w:val="A3E89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ED7ABA"/>
    <w:multiLevelType w:val="hybridMultilevel"/>
    <w:tmpl w:val="1B04D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9F3960"/>
    <w:multiLevelType w:val="hybridMultilevel"/>
    <w:tmpl w:val="ABF8E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2"/>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89F"/>
    <w:rsid w:val="00040E3B"/>
    <w:rsid w:val="000834DA"/>
    <w:rsid w:val="000E1E95"/>
    <w:rsid w:val="000E5584"/>
    <w:rsid w:val="000F2FEF"/>
    <w:rsid w:val="000F44B3"/>
    <w:rsid w:val="00114EF0"/>
    <w:rsid w:val="00130EB8"/>
    <w:rsid w:val="001314B1"/>
    <w:rsid w:val="00131F2F"/>
    <w:rsid w:val="00152C66"/>
    <w:rsid w:val="00153CD2"/>
    <w:rsid w:val="00165FE4"/>
    <w:rsid w:val="001D4FF2"/>
    <w:rsid w:val="001F1AD1"/>
    <w:rsid w:val="00240299"/>
    <w:rsid w:val="00242D4D"/>
    <w:rsid w:val="00265073"/>
    <w:rsid w:val="00267464"/>
    <w:rsid w:val="002C0C48"/>
    <w:rsid w:val="00303010"/>
    <w:rsid w:val="0030589F"/>
    <w:rsid w:val="00313F46"/>
    <w:rsid w:val="00345743"/>
    <w:rsid w:val="003974FE"/>
    <w:rsid w:val="003A2419"/>
    <w:rsid w:val="003B730E"/>
    <w:rsid w:val="003F6A58"/>
    <w:rsid w:val="0042796A"/>
    <w:rsid w:val="004571F7"/>
    <w:rsid w:val="00460DD2"/>
    <w:rsid w:val="00474655"/>
    <w:rsid w:val="00482101"/>
    <w:rsid w:val="004921AA"/>
    <w:rsid w:val="004A204D"/>
    <w:rsid w:val="004F04DC"/>
    <w:rsid w:val="005015C1"/>
    <w:rsid w:val="00544163"/>
    <w:rsid w:val="005519AA"/>
    <w:rsid w:val="005839BE"/>
    <w:rsid w:val="00593E03"/>
    <w:rsid w:val="005945BB"/>
    <w:rsid w:val="005D6C47"/>
    <w:rsid w:val="006068F6"/>
    <w:rsid w:val="006147AB"/>
    <w:rsid w:val="0065006A"/>
    <w:rsid w:val="00680C42"/>
    <w:rsid w:val="006A49BC"/>
    <w:rsid w:val="006A4C59"/>
    <w:rsid w:val="006D6214"/>
    <w:rsid w:val="006F6548"/>
    <w:rsid w:val="00760923"/>
    <w:rsid w:val="007A1EB5"/>
    <w:rsid w:val="007B0B20"/>
    <w:rsid w:val="007B6F66"/>
    <w:rsid w:val="007D47AE"/>
    <w:rsid w:val="007D7385"/>
    <w:rsid w:val="007E240C"/>
    <w:rsid w:val="00815B96"/>
    <w:rsid w:val="00863DEF"/>
    <w:rsid w:val="008645AA"/>
    <w:rsid w:val="008866C8"/>
    <w:rsid w:val="008A5C15"/>
    <w:rsid w:val="008E6C40"/>
    <w:rsid w:val="008F41A1"/>
    <w:rsid w:val="00982D09"/>
    <w:rsid w:val="00994E52"/>
    <w:rsid w:val="00995132"/>
    <w:rsid w:val="0099632A"/>
    <w:rsid w:val="009C656D"/>
    <w:rsid w:val="00A01922"/>
    <w:rsid w:val="00A05292"/>
    <w:rsid w:val="00A66733"/>
    <w:rsid w:val="00A735D4"/>
    <w:rsid w:val="00A94B17"/>
    <w:rsid w:val="00AC39F0"/>
    <w:rsid w:val="00AC706F"/>
    <w:rsid w:val="00AD4B85"/>
    <w:rsid w:val="00B024E3"/>
    <w:rsid w:val="00B26633"/>
    <w:rsid w:val="00B6306E"/>
    <w:rsid w:val="00B955FC"/>
    <w:rsid w:val="00BB5B03"/>
    <w:rsid w:val="00C0698D"/>
    <w:rsid w:val="00C5187C"/>
    <w:rsid w:val="00C562F1"/>
    <w:rsid w:val="00C57965"/>
    <w:rsid w:val="00C74499"/>
    <w:rsid w:val="00CA3619"/>
    <w:rsid w:val="00CC29BA"/>
    <w:rsid w:val="00CC6F21"/>
    <w:rsid w:val="00CE5831"/>
    <w:rsid w:val="00CF1B95"/>
    <w:rsid w:val="00D0731F"/>
    <w:rsid w:val="00D101DE"/>
    <w:rsid w:val="00D1620C"/>
    <w:rsid w:val="00D72BE7"/>
    <w:rsid w:val="00D77E53"/>
    <w:rsid w:val="00DA361B"/>
    <w:rsid w:val="00DB62D7"/>
    <w:rsid w:val="00DE1095"/>
    <w:rsid w:val="00DE1297"/>
    <w:rsid w:val="00E06D51"/>
    <w:rsid w:val="00E07FD2"/>
    <w:rsid w:val="00E207AB"/>
    <w:rsid w:val="00EA1A0B"/>
    <w:rsid w:val="00EA1AD1"/>
    <w:rsid w:val="00EB07C8"/>
    <w:rsid w:val="00EE11FD"/>
    <w:rsid w:val="00EE44C1"/>
    <w:rsid w:val="00EF6835"/>
    <w:rsid w:val="00F21E30"/>
    <w:rsid w:val="00F975BC"/>
    <w:rsid w:val="00FF12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FA20B5"/>
  <w15:chartTrackingRefBased/>
  <w15:docId w15:val="{DF9EF5E3-5F5F-45CD-A068-12CA4310E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5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89F"/>
  </w:style>
  <w:style w:type="paragraph" w:styleId="Footer">
    <w:name w:val="footer"/>
    <w:basedOn w:val="Normal"/>
    <w:link w:val="FooterChar"/>
    <w:uiPriority w:val="99"/>
    <w:unhideWhenUsed/>
    <w:rsid w:val="00305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89F"/>
  </w:style>
  <w:style w:type="table" w:styleId="TableGrid">
    <w:name w:val="Table Grid"/>
    <w:basedOn w:val="TableNormal"/>
    <w:uiPriority w:val="39"/>
    <w:rsid w:val="003058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5132"/>
    <w:rPr>
      <w:color w:val="0563C1" w:themeColor="hyperlink"/>
      <w:u w:val="single"/>
    </w:rPr>
  </w:style>
  <w:style w:type="character" w:styleId="UnresolvedMention">
    <w:name w:val="Unresolved Mention"/>
    <w:basedOn w:val="DefaultParagraphFont"/>
    <w:uiPriority w:val="99"/>
    <w:semiHidden/>
    <w:unhideWhenUsed/>
    <w:rsid w:val="00995132"/>
    <w:rPr>
      <w:color w:val="605E5C"/>
      <w:shd w:val="clear" w:color="auto" w:fill="E1DFDD"/>
    </w:rPr>
  </w:style>
  <w:style w:type="paragraph" w:styleId="ListParagraph">
    <w:name w:val="List Paragraph"/>
    <w:basedOn w:val="Normal"/>
    <w:uiPriority w:val="34"/>
    <w:qFormat/>
    <w:rsid w:val="00995132"/>
    <w:pPr>
      <w:ind w:left="720"/>
      <w:contextualSpacing/>
    </w:pPr>
  </w:style>
  <w:style w:type="character" w:styleId="FollowedHyperlink">
    <w:name w:val="FollowedHyperlink"/>
    <w:basedOn w:val="DefaultParagraphFont"/>
    <w:uiPriority w:val="99"/>
    <w:semiHidden/>
    <w:unhideWhenUsed/>
    <w:rsid w:val="00165F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678383">
      <w:bodyDiv w:val="1"/>
      <w:marLeft w:val="0"/>
      <w:marRight w:val="0"/>
      <w:marTop w:val="0"/>
      <w:marBottom w:val="0"/>
      <w:divBdr>
        <w:top w:val="none" w:sz="0" w:space="0" w:color="auto"/>
        <w:left w:val="none" w:sz="0" w:space="0" w:color="auto"/>
        <w:bottom w:val="none" w:sz="0" w:space="0" w:color="auto"/>
        <w:right w:val="none" w:sz="0" w:space="0" w:color="auto"/>
      </w:divBdr>
    </w:div>
    <w:div w:id="1517379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bsconnect.nyc.gov/contact/" TargetMode="External"/><Relationship Id="rId13" Type="http://schemas.openxmlformats.org/officeDocument/2006/relationships/hyperlink" Target="https://www.sba.gov/federal-contracting/contracting-guide/size-standards" TargetMode="External"/><Relationship Id="rId18" Type="http://schemas.openxmlformats.org/officeDocument/2006/relationships/hyperlink" Target="mailto:disastercustomerservice@sba.gov"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s://www.sba.gov/document/sba-form--paycheck-protection-program-ppp-sample-application-form" TargetMode="External"/><Relationship Id="rId7" Type="http://schemas.openxmlformats.org/officeDocument/2006/relationships/hyperlink" Target="https://www1.nyc.gov/nycbusiness/article/nyc-small-business-continuity-loan-program" TargetMode="External"/><Relationship Id="rId12" Type="http://schemas.openxmlformats.org/officeDocument/2006/relationships/footer" Target="footer1.xml"/><Relationship Id="rId17" Type="http://schemas.openxmlformats.org/officeDocument/2006/relationships/hyperlink" Target="http://www.SBA.gov/disaster" TargetMode="Externa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sbafaq.s3.amazonaws.com/sba-eidl.html" TargetMode="External"/><Relationship Id="rId20" Type="http://schemas.openxmlformats.org/officeDocument/2006/relationships/hyperlink" Target="https://www.sba.gov/partners/lenders/microloan-program/list-lender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mailto:disastercustomerservice@sba.gov" TargetMode="External"/><Relationship Id="rId23" Type="http://schemas.openxmlformats.org/officeDocument/2006/relationships/hyperlink" Target="http://www.sba.gov" TargetMode="External"/><Relationship Id="rId28" Type="http://schemas.openxmlformats.org/officeDocument/2006/relationships/image" Target="media/image5.png"/><Relationship Id="rId10" Type="http://schemas.openxmlformats.org/officeDocument/2006/relationships/hyperlink" Target="https://sbsconnect.nyc.gov/contact/" TargetMode="External"/><Relationship Id="rId19" Type="http://schemas.openxmlformats.org/officeDocument/2006/relationships/hyperlink" Target="https://www.sba.gov/funding-programs/loans/paycheck-protection-program-ppp" TargetMode="External"/><Relationship Id="rId4" Type="http://schemas.openxmlformats.org/officeDocument/2006/relationships/webSettings" Target="webSettings.xml"/><Relationship Id="rId9" Type="http://schemas.openxmlformats.org/officeDocument/2006/relationships/hyperlink" Target="https://www1.nyc.gov/nycbusiness/article/nyc-employee-retention-grant-program" TargetMode="External"/><Relationship Id="rId14" Type="http://schemas.openxmlformats.org/officeDocument/2006/relationships/hyperlink" Target="http://www.SBA.gov/disaster" TargetMode="External"/><Relationship Id="rId22" Type="http://schemas.openxmlformats.org/officeDocument/2006/relationships/hyperlink" Target="https://sbafaq.s3.amazonaws.com/sba-eidl.html" TargetMode="External"/><Relationship Id="rId27" Type="http://schemas.openxmlformats.org/officeDocument/2006/relationships/image" Target="media/image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3</Pages>
  <Words>1083</Words>
  <Characters>6179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rksi1779@outlook.com</dc:creator>
  <cp:keywords/>
  <dc:description/>
  <cp:lastModifiedBy>rksi1779@outlook.com</cp:lastModifiedBy>
  <cp:revision>108</cp:revision>
  <cp:lastPrinted>2020-04-02T15:40:00Z</cp:lastPrinted>
  <dcterms:created xsi:type="dcterms:W3CDTF">2020-04-02T13:18:00Z</dcterms:created>
  <dcterms:modified xsi:type="dcterms:W3CDTF">2020-04-02T15:48:00Z</dcterms:modified>
</cp:coreProperties>
</file>